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5AF" w:rsidRDefault="00D41000" w:rsidP="006235AF">
      <w:pPr>
        <w:spacing w:before="60" w:after="60"/>
        <w:jc w:val="center"/>
        <w:rPr>
          <w:sz w:val="24"/>
          <w:lang w:val="en-US"/>
        </w:rPr>
      </w:pPr>
      <w:r w:rsidRPr="00140193">
        <w:rPr>
          <w:rFonts w:ascii="Book Antiqua" w:hAnsi="Book Antiqua" w:cs="Arial"/>
          <w:noProof/>
        </w:rPr>
        <mc:AlternateContent>
          <mc:Choice Requires="wps">
            <w:drawing>
              <wp:anchor distT="0" distB="0" distL="114300" distR="114300" simplePos="0" relativeHeight="251660288" behindDoc="0" locked="0" layoutInCell="1" allowOverlap="1" wp14:anchorId="53329AE2" wp14:editId="576CBE78">
                <wp:simplePos x="0" y="0"/>
                <wp:positionH relativeFrom="column">
                  <wp:posOffset>109855</wp:posOffset>
                </wp:positionH>
                <wp:positionV relativeFrom="paragraph">
                  <wp:posOffset>0</wp:posOffset>
                </wp:positionV>
                <wp:extent cx="6067425" cy="6029325"/>
                <wp:effectExtent l="0" t="0" r="0" b="0"/>
                <wp:wrapSquare wrapText="bothSides"/>
                <wp:docPr id="1" name="Текстово 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67425" cy="6029325"/>
                        </a:xfrm>
                        <a:prstGeom prst="rect">
                          <a:avLst/>
                        </a:prstGeom>
                        <a:extLst>
                          <a:ext uri="{AF507438-7753-43E0-B8FC-AC1667EBCBE1}">
                            <a14:hiddenEffects xmlns:a14="http://schemas.microsoft.com/office/drawing/2010/main">
                              <a:effectLst/>
                            </a14:hiddenEffects>
                          </a:ext>
                        </a:extLst>
                      </wps:spPr>
                      <wps:txbx>
                        <w:txbxContent>
                          <w:p w:rsidR="00D41000" w:rsidRPr="00D41000" w:rsidRDefault="00D41000" w:rsidP="00D41000">
                            <w:pPr>
                              <w:pStyle w:val="a3"/>
                              <w:spacing w:before="0" w:beforeAutospacing="0" w:after="0" w:afterAutospacing="0"/>
                              <w:jc w:val="center"/>
                              <w:rPr>
                                <w:color w:val="C00000"/>
                                <w:sz w:val="56"/>
                                <w:szCs w:val="56"/>
                                <w14:textOutline w14:w="9525" w14:cap="flat" w14:cmpd="sng" w14:algn="ctr">
                                  <w14:solidFill>
                                    <w14:srgbClr w14:val="000000"/>
                                  </w14:solidFill>
                                  <w14:prstDash w14:val="solid"/>
                                  <w14:round/>
                                </w14:textOutline>
                              </w:rPr>
                            </w:pPr>
                          </w:p>
                          <w:p w:rsidR="00D41000" w:rsidRPr="00D41000" w:rsidRDefault="00D41000" w:rsidP="00D41000">
                            <w:pPr>
                              <w:pStyle w:val="a3"/>
                              <w:spacing w:before="0" w:beforeAutospacing="0" w:after="0" w:afterAutospacing="0"/>
                              <w:jc w:val="center"/>
                              <w:rPr>
                                <w:color w:val="C00000"/>
                                <w:sz w:val="56"/>
                                <w:szCs w:val="56"/>
                                <w14:textOutline w14:w="9525" w14:cap="flat" w14:cmpd="sng" w14:algn="ctr">
                                  <w14:solidFill>
                                    <w14:srgbClr w14:val="000000"/>
                                  </w14:solidFill>
                                  <w14:prstDash w14:val="solid"/>
                                  <w14:round/>
                                </w14:textOutline>
                              </w:rPr>
                            </w:pPr>
                          </w:p>
                          <w:p w:rsidR="00D41000" w:rsidRPr="00D41000" w:rsidRDefault="00D41000" w:rsidP="00D41000">
                            <w:pPr>
                              <w:pStyle w:val="a3"/>
                              <w:spacing w:before="0" w:beforeAutospacing="0" w:after="0" w:afterAutospacing="0"/>
                              <w:jc w:val="center"/>
                              <w:rPr>
                                <w:color w:val="C00000"/>
                                <w:sz w:val="56"/>
                                <w:szCs w:val="56"/>
                                <w14:textOutline w14:w="9525" w14:cap="flat" w14:cmpd="sng" w14:algn="ctr">
                                  <w14:solidFill>
                                    <w14:srgbClr w14:val="000000"/>
                                  </w14:solidFill>
                                  <w14:prstDash w14:val="solid"/>
                                  <w14:round/>
                                </w14:textOutline>
                              </w:rPr>
                            </w:pPr>
                          </w:p>
                          <w:p w:rsidR="00D41000" w:rsidRPr="00D41000" w:rsidRDefault="00DB0F8C" w:rsidP="00D41000">
                            <w:pPr>
                              <w:pStyle w:val="a3"/>
                              <w:spacing w:before="0" w:beforeAutospacing="0" w:after="0" w:afterAutospacing="0"/>
                              <w:jc w:val="center"/>
                              <w:rPr>
                                <w:color w:val="C00000"/>
                                <w:sz w:val="56"/>
                                <w:szCs w:val="56"/>
                                <w14:textOutline w14:w="9525" w14:cap="flat" w14:cmpd="sng" w14:algn="ctr">
                                  <w14:solidFill>
                                    <w14:srgbClr w14:val="000000"/>
                                  </w14:solidFill>
                                  <w14:prstDash w14:val="solid"/>
                                  <w14:round/>
                                </w14:textOutline>
                              </w:rPr>
                            </w:pPr>
                            <w:r w:rsidRPr="00D41000">
                              <w:rPr>
                                <w:color w:val="C00000"/>
                                <w:sz w:val="56"/>
                                <w:szCs w:val="56"/>
                                <w14:textOutline w14:w="9525" w14:cap="flat" w14:cmpd="sng" w14:algn="ctr">
                                  <w14:solidFill>
                                    <w14:srgbClr w14:val="000000"/>
                                  </w14:solidFill>
                                  <w14:prstDash w14:val="solid"/>
                                  <w14:round/>
                                </w14:textOutline>
                              </w:rPr>
                              <w:t xml:space="preserve">ПРОГРАМА </w:t>
                            </w:r>
                            <w:r w:rsidR="006235AF" w:rsidRPr="00D41000">
                              <w:rPr>
                                <w:color w:val="C00000"/>
                                <w:sz w:val="56"/>
                                <w:szCs w:val="56"/>
                                <w14:textOutline w14:w="9525" w14:cap="flat" w14:cmpd="sng" w14:algn="ctr">
                                  <w14:solidFill>
                                    <w14:srgbClr w14:val="000000"/>
                                  </w14:solidFill>
                                  <w14:prstDash w14:val="solid"/>
                                  <w14:round/>
                                </w14:textOutline>
                              </w:rPr>
                              <w:t xml:space="preserve">ЗА РАЗВИТИЕ </w:t>
                            </w:r>
                          </w:p>
                          <w:p w:rsidR="006235AF" w:rsidRPr="00D41000" w:rsidRDefault="00140193" w:rsidP="00DB0F8C">
                            <w:pPr>
                              <w:pStyle w:val="a3"/>
                              <w:spacing w:before="0" w:beforeAutospacing="0" w:after="0" w:afterAutospacing="0"/>
                              <w:jc w:val="center"/>
                              <w:rPr>
                                <w:color w:val="C00000"/>
                                <w:sz w:val="56"/>
                                <w:szCs w:val="56"/>
                                <w14:textOutline w14:w="9525" w14:cap="flat" w14:cmpd="sng" w14:algn="ctr">
                                  <w14:solidFill>
                                    <w14:srgbClr w14:val="000000"/>
                                  </w14:solidFill>
                                  <w14:prstDash w14:val="solid"/>
                                  <w14:round/>
                                </w14:textOutline>
                              </w:rPr>
                            </w:pPr>
                            <w:r w:rsidRPr="00D41000">
                              <w:rPr>
                                <w:color w:val="C00000"/>
                                <w:sz w:val="56"/>
                                <w:szCs w:val="56"/>
                                <w14:textOutline w14:w="9525" w14:cap="flat" w14:cmpd="sng" w14:algn="ctr">
                                  <w14:solidFill>
                                    <w14:srgbClr w14:val="000000"/>
                                  </w14:solidFill>
                                  <w14:prstDash w14:val="solid"/>
                                  <w14:round/>
                                </w14:textOutline>
                              </w:rPr>
                              <w:t xml:space="preserve">НА </w:t>
                            </w:r>
                            <w:r w:rsidR="006235AF" w:rsidRPr="00D41000">
                              <w:rPr>
                                <w:color w:val="C00000"/>
                                <w:sz w:val="56"/>
                                <w:szCs w:val="56"/>
                                <w14:textOutline w14:w="9525" w14:cap="flat" w14:cmpd="sng" w14:algn="ctr">
                                  <w14:solidFill>
                                    <w14:srgbClr w14:val="000000"/>
                                  </w14:solidFill>
                                  <w14:prstDash w14:val="solid"/>
                                  <w14:round/>
                                </w14:textOutline>
                              </w:rPr>
                              <w:t>ЧИТАЛИЩНАТА ДЕЙНОСТ</w:t>
                            </w:r>
                          </w:p>
                          <w:p w:rsidR="00D41000" w:rsidRPr="00D41000" w:rsidRDefault="00D41000" w:rsidP="00D41000">
                            <w:pPr>
                              <w:pStyle w:val="a3"/>
                              <w:spacing w:before="0" w:beforeAutospacing="0" w:after="0" w:afterAutospacing="0"/>
                              <w:jc w:val="center"/>
                              <w:rPr>
                                <w:color w:val="C00000"/>
                                <w:sz w:val="56"/>
                                <w:szCs w:val="56"/>
                                <w14:textOutline w14:w="9525" w14:cap="flat" w14:cmpd="sng" w14:algn="ctr">
                                  <w14:solidFill>
                                    <w14:srgbClr w14:val="000000"/>
                                  </w14:solidFill>
                                  <w14:prstDash w14:val="solid"/>
                                  <w14:round/>
                                </w14:textOutline>
                              </w:rPr>
                            </w:pPr>
                            <w:r w:rsidRPr="00D41000">
                              <w:rPr>
                                <w:color w:val="C00000"/>
                                <w:sz w:val="56"/>
                                <w:szCs w:val="56"/>
                                <w14:textOutline w14:w="9525" w14:cap="flat" w14:cmpd="sng" w14:algn="ctr">
                                  <w14:solidFill>
                                    <w14:srgbClr w14:val="000000"/>
                                  </w14:solidFill>
                                  <w14:prstDash w14:val="solid"/>
                                  <w14:round/>
                                </w14:textOutline>
                              </w:rPr>
                              <w:t>ПРЕЗ 202</w:t>
                            </w:r>
                            <w:r w:rsidRPr="00D41000">
                              <w:rPr>
                                <w:color w:val="C00000"/>
                                <w:sz w:val="56"/>
                                <w:szCs w:val="56"/>
                                <w:lang w:val="en-US"/>
                                <w14:textOutline w14:w="9525" w14:cap="flat" w14:cmpd="sng" w14:algn="ctr">
                                  <w14:solidFill>
                                    <w14:srgbClr w14:val="000000"/>
                                  </w14:solidFill>
                                  <w14:prstDash w14:val="solid"/>
                                  <w14:round/>
                                </w14:textOutline>
                              </w:rPr>
                              <w:t>4</w:t>
                            </w:r>
                            <w:r w:rsidRPr="00D41000">
                              <w:rPr>
                                <w:color w:val="C00000"/>
                                <w:sz w:val="56"/>
                                <w:szCs w:val="56"/>
                                <w14:textOutline w14:w="9525" w14:cap="flat" w14:cmpd="sng" w14:algn="ctr">
                                  <w14:solidFill>
                                    <w14:srgbClr w14:val="000000"/>
                                  </w14:solidFill>
                                  <w14:prstDash w14:val="solid"/>
                                  <w14:round/>
                                </w14:textOutline>
                              </w:rPr>
                              <w:t xml:space="preserve">г </w:t>
                            </w:r>
                          </w:p>
                          <w:p w:rsidR="00D41000" w:rsidRPr="00D41000" w:rsidRDefault="00D41000" w:rsidP="00DB0F8C">
                            <w:pPr>
                              <w:pStyle w:val="a3"/>
                              <w:spacing w:before="0" w:beforeAutospacing="0" w:after="0" w:afterAutospacing="0"/>
                              <w:jc w:val="center"/>
                              <w:rPr>
                                <w:color w:val="C00000"/>
                                <w:sz w:val="56"/>
                                <w:szCs w:val="56"/>
                                <w14:textOutline w14:w="9525" w14:cap="flat" w14:cmpd="sng" w14:algn="ctr">
                                  <w14:solidFill>
                                    <w14:srgbClr w14:val="000000"/>
                                  </w14:solidFill>
                                  <w14:prstDash w14:val="solid"/>
                                  <w14:round/>
                                </w14:textOutline>
                              </w:rPr>
                            </w:pPr>
                          </w:p>
                          <w:p w:rsidR="00D41000" w:rsidRPr="00D41000" w:rsidRDefault="00D41000" w:rsidP="006235AF">
                            <w:pPr>
                              <w:pStyle w:val="a3"/>
                              <w:spacing w:before="0" w:beforeAutospacing="0" w:after="0" w:afterAutospacing="0"/>
                              <w:jc w:val="center"/>
                              <w:rPr>
                                <w:color w:val="C00000"/>
                                <w:sz w:val="56"/>
                                <w:szCs w:val="56"/>
                                <w14:textOutline w14:w="9525" w14:cap="flat" w14:cmpd="sng" w14:algn="ctr">
                                  <w14:solidFill>
                                    <w14:srgbClr w14:val="000000"/>
                                  </w14:solidFill>
                                  <w14:prstDash w14:val="solid"/>
                                  <w14:round/>
                                </w14:textOutline>
                              </w:rPr>
                            </w:pPr>
                          </w:p>
                          <w:p w:rsidR="00D41000" w:rsidRPr="00D41000" w:rsidRDefault="00D41000" w:rsidP="006235AF">
                            <w:pPr>
                              <w:pStyle w:val="a3"/>
                              <w:spacing w:before="0" w:beforeAutospacing="0" w:after="0" w:afterAutospacing="0"/>
                              <w:jc w:val="center"/>
                              <w:rPr>
                                <w:color w:val="C00000"/>
                                <w:sz w:val="56"/>
                                <w:szCs w:val="56"/>
                                <w14:textOutline w14:w="9525" w14:cap="flat" w14:cmpd="sng" w14:algn="ctr">
                                  <w14:solidFill>
                                    <w14:srgbClr w14:val="000000"/>
                                  </w14:solidFill>
                                  <w14:prstDash w14:val="solid"/>
                                  <w14:round/>
                                </w14:textOutline>
                              </w:rPr>
                            </w:pPr>
                          </w:p>
                          <w:p w:rsidR="006235AF" w:rsidRPr="00D41000" w:rsidRDefault="006235AF" w:rsidP="006235AF">
                            <w:pPr>
                              <w:pStyle w:val="a3"/>
                              <w:spacing w:before="0" w:beforeAutospacing="0" w:after="0" w:afterAutospacing="0"/>
                              <w:jc w:val="center"/>
                              <w:rPr>
                                <w:color w:val="C00000"/>
                                <w:sz w:val="56"/>
                                <w:szCs w:val="56"/>
                                <w14:textOutline w14:w="9525" w14:cap="flat" w14:cmpd="sng" w14:algn="ctr">
                                  <w14:solidFill>
                                    <w14:srgbClr w14:val="000000"/>
                                  </w14:solidFill>
                                  <w14:prstDash w14:val="solid"/>
                                  <w14:round/>
                                </w14:textOutline>
                              </w:rPr>
                            </w:pPr>
                            <w:r w:rsidRPr="00D41000">
                              <w:rPr>
                                <w:color w:val="C00000"/>
                                <w:sz w:val="56"/>
                                <w:szCs w:val="56"/>
                                <w14:textOutline w14:w="9525" w14:cap="flat" w14:cmpd="sng" w14:algn="ctr">
                                  <w14:solidFill>
                                    <w14:srgbClr w14:val="000000"/>
                                  </w14:solidFill>
                                  <w14:prstDash w14:val="solid"/>
                                  <w14:round/>
                                </w14:textOutline>
                              </w:rPr>
                              <w:t>НЧ“ИЛИЯ ДОБРЕВ 1899“</w:t>
                            </w:r>
                          </w:p>
                          <w:p w:rsidR="006235AF" w:rsidRPr="00D41000" w:rsidRDefault="006235AF" w:rsidP="00475900">
                            <w:pPr>
                              <w:pStyle w:val="a3"/>
                              <w:spacing w:before="0" w:beforeAutospacing="0" w:after="0" w:afterAutospacing="0"/>
                              <w:jc w:val="center"/>
                            </w:pPr>
                            <w:r w:rsidRPr="00D41000">
                              <w:rPr>
                                <w:color w:val="C00000"/>
                                <w:sz w:val="56"/>
                                <w:szCs w:val="56"/>
                                <w14:textOutline w14:w="9525" w14:cap="flat" w14:cmpd="sng" w14:algn="ctr">
                                  <w14:solidFill>
                                    <w14:srgbClr w14:val="000000"/>
                                  </w14:solidFill>
                                  <w14:prstDash w14:val="solid"/>
                                  <w14:round/>
                                </w14:textOutline>
                              </w:rPr>
                              <w:t>с.</w:t>
                            </w:r>
                            <w:r w:rsidR="00475900" w:rsidRPr="00D41000">
                              <w:rPr>
                                <w:color w:val="C00000"/>
                                <w:sz w:val="56"/>
                                <w:szCs w:val="56"/>
                                <w:lang w:val="en-US"/>
                                <w14:textOutline w14:w="9525" w14:cap="flat" w14:cmpd="sng" w14:algn="ctr">
                                  <w14:solidFill>
                                    <w14:srgbClr w14:val="000000"/>
                                  </w14:solidFill>
                                  <w14:prstDash w14:val="solid"/>
                                  <w14:round/>
                                </w14:textOutline>
                              </w:rPr>
                              <w:t xml:space="preserve"> </w:t>
                            </w:r>
                            <w:r w:rsidRPr="00D41000">
                              <w:rPr>
                                <w:color w:val="C00000"/>
                                <w:sz w:val="56"/>
                                <w:szCs w:val="56"/>
                                <w14:textOutline w14:w="9525" w14:cap="flat" w14:cmpd="sng" w14:algn="ctr">
                                  <w14:solidFill>
                                    <w14:srgbClr w14:val="000000"/>
                                  </w14:solidFill>
                                  <w14:prstDash w14:val="solid"/>
                                  <w14:round/>
                                </w14:textOutline>
                              </w:rPr>
                              <w:t>Манастир</w:t>
                            </w:r>
                            <w:r w:rsidR="00475900" w:rsidRPr="00D41000">
                              <w:rPr>
                                <w:lang w:val="en-US"/>
                              </w:rPr>
                              <w:t xml:space="preserve">  ,</w:t>
                            </w:r>
                            <w:r w:rsidRPr="00D41000">
                              <w:rPr>
                                <w:color w:val="C00000"/>
                                <w:sz w:val="56"/>
                                <w:szCs w:val="56"/>
                                <w14:textOutline w14:w="9525" w14:cap="flat" w14:cmpd="sng" w14:algn="ctr">
                                  <w14:solidFill>
                                    <w14:srgbClr w14:val="000000"/>
                                  </w14:solidFill>
                                  <w14:prstDash w14:val="solid"/>
                                  <w14:round/>
                                </w14:textOutline>
                              </w:rPr>
                              <w:t>общ. Провадия</w:t>
                            </w:r>
                          </w:p>
                        </w:txbxContent>
                      </wps:txbx>
                      <wps:bodyPr wrap="square" numCol="1" fromWordArt="1">
                        <a:prstTxWarp prst="textPlain">
                          <a:avLst>
                            <a:gd name="adj" fmla="val 46703"/>
                          </a:avLst>
                        </a:prstTxWarp>
                        <a:noAutofit/>
                      </wps:bodyPr>
                    </wps:wsp>
                  </a:graphicData>
                </a:graphic>
                <wp14:sizeRelH relativeFrom="page">
                  <wp14:pctWidth>0</wp14:pctWidth>
                </wp14:sizeRelH>
                <wp14:sizeRelV relativeFrom="page">
                  <wp14:pctHeight>0</wp14:pctHeight>
                </wp14:sizeRelV>
              </wp:anchor>
            </w:drawing>
          </mc:Choice>
          <mc:Fallback>
            <w:pict>
              <v:shapetype w14:anchorId="53329AE2" id="_x0000_t202" coordsize="21600,21600" o:spt="202" path="m,l,21600r21600,l21600,xe">
                <v:stroke joinstyle="miter"/>
                <v:path gradientshapeok="t" o:connecttype="rect"/>
              </v:shapetype>
              <v:shape id="Текстово поле 1" o:spid="_x0000_s1026" type="#_x0000_t202" style="position:absolute;left:0;text-align:left;margin-left:8.65pt;margin-top:0;width:477.75pt;height:47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BzsegIAALQEAAAOAAAAZHJzL2Uyb0RvYy54bWysVEtu2zAQ3RfoHQjubUn+yKkQObAdp5u0&#10;DRAXWdMiZamVSJakLRlBF+1ReoQC2bRAegXlRh1SshOkm6LohiKHnDcz783o9KwuC7RjSueCxzjo&#10;+xgxngia802M368ueicYaUM4JYXgLMZ7pvHZ9OWL00pGbCAyUVCmEIBwHVUyxpkxMvI8nWSsJLov&#10;JONwmQpVEgNHtfGoIhWgl4U38P3Qq4SiUomEaQ3W8/YSTx1+mrLEvEtTzQwqYgy5Gbcqt67t6k1P&#10;SbRRRGZ50qVB/iGLkuQcgh6hzokhaKvyP6DKPFFCi9T0E1F6Ik3zhLkaoJrAf1bNdUYkc7UAOVoe&#10;adL/DzZ5u7tSKKegHUaclCBR8625a348fHn42tw335t71PyCzc/mDgWWrkrqCLyuJfiZei5q62pL&#10;1/JSJB814mKREb5hM6VElTFCIV0L3pldUau9hEjOumK1WdIclHHw3hP8Npi2kdbVG0HBhWyNcNHq&#10;VJU2KlCIIAXQdn/UExBRAsbQDyejwRijBO5Cf/BqCAcowSPRwV0qbV4zUSK7ibGChnHwZHepTfv0&#10;8MRGA2Swd7tW4NvZxdifjIYnvclkPOyNhku/Nz+5WPRmiyAMJ8v5Yr4MPlvQYBRlOaWML11j6kO/&#10;BaO/07Pr/LZTjh3HHNgh2+cxXLGQ9eHrsnccW1pbgk29rjth14Luge0KBiLG+tOWKAbKbcuFgPkB&#10;uVIlyhuYuJlyelkiLD2r+oYo2XFoINxVcRgIR6R9t6FdfxH6AYDKAuZsRwo0Cif+sFOlewz6PKJa&#10;Xy5moHuaO0Vsg7R5QlH2AKPhyuvG2M7e07N79fizmf4GAAD//wMAUEsDBBQABgAIAAAAIQCu9dB6&#10;2wAAAAcBAAAPAAAAZHJzL2Rvd25yZXYueG1sTI/BTsMwEETvSPyDtUjc6JrS0ibEqRCIK4gClbi5&#10;8TaJiNdR7Dbh71lOcNvRjGbfFJvJd+pEQ2wDG7ieaVDEVXAt1wbe356u1qBisuxsF5gMfFOETXl+&#10;VtjchZFf6bRNtZISjrk10KTU54ixasjbOAs9sXiHMHibRA41usGOUu47nGt9i962LB8a29NDQ9XX&#10;9ugNfDwfPncL/VI/+mU/hkkj+wyNubyY7u9AJZrSXxh+8QUdSmHahyO7qDrRqxtJGpBB4maruQzZ&#10;y7HIloBlgf/5yx8AAAD//wMAUEsBAi0AFAAGAAgAAAAhALaDOJL+AAAA4QEAABMAAAAAAAAAAAAA&#10;AAAAAAAAAFtDb250ZW50X1R5cGVzXS54bWxQSwECLQAUAAYACAAAACEAOP0h/9YAAACUAQAACwAA&#10;AAAAAAAAAAAAAAAvAQAAX3JlbHMvLnJlbHNQSwECLQAUAAYACAAAACEAOtQc7HoCAAC0BAAADgAA&#10;AAAAAAAAAAAAAAAuAgAAZHJzL2Uyb0RvYy54bWxQSwECLQAUAAYACAAAACEArvXQetsAAAAHAQAA&#10;DwAAAAAAAAAAAAAAAADUBAAAZHJzL2Rvd25yZXYueG1sUEsFBgAAAAAEAAQA8wAAANwFAAAAAA==&#10;" filled="f" stroked="f">
                <o:lock v:ext="edit" shapetype="t"/>
                <v:textbox>
                  <w:txbxContent>
                    <w:p w:rsidR="00D41000" w:rsidRPr="00D41000" w:rsidRDefault="00D41000" w:rsidP="00D41000">
                      <w:pPr>
                        <w:pStyle w:val="a3"/>
                        <w:spacing w:before="0" w:beforeAutospacing="0" w:after="0" w:afterAutospacing="0"/>
                        <w:jc w:val="center"/>
                        <w:rPr>
                          <w:color w:val="C00000"/>
                          <w:sz w:val="56"/>
                          <w:szCs w:val="56"/>
                          <w14:textOutline w14:w="9525" w14:cap="flat" w14:cmpd="sng" w14:algn="ctr">
                            <w14:solidFill>
                              <w14:srgbClr w14:val="000000"/>
                            </w14:solidFill>
                            <w14:prstDash w14:val="solid"/>
                            <w14:round/>
                          </w14:textOutline>
                        </w:rPr>
                      </w:pPr>
                    </w:p>
                    <w:p w:rsidR="00D41000" w:rsidRPr="00D41000" w:rsidRDefault="00D41000" w:rsidP="00D41000">
                      <w:pPr>
                        <w:pStyle w:val="a3"/>
                        <w:spacing w:before="0" w:beforeAutospacing="0" w:after="0" w:afterAutospacing="0"/>
                        <w:jc w:val="center"/>
                        <w:rPr>
                          <w:color w:val="C00000"/>
                          <w:sz w:val="56"/>
                          <w:szCs w:val="56"/>
                          <w14:textOutline w14:w="9525" w14:cap="flat" w14:cmpd="sng" w14:algn="ctr">
                            <w14:solidFill>
                              <w14:srgbClr w14:val="000000"/>
                            </w14:solidFill>
                            <w14:prstDash w14:val="solid"/>
                            <w14:round/>
                          </w14:textOutline>
                        </w:rPr>
                      </w:pPr>
                    </w:p>
                    <w:p w:rsidR="00D41000" w:rsidRPr="00D41000" w:rsidRDefault="00D41000" w:rsidP="00D41000">
                      <w:pPr>
                        <w:pStyle w:val="a3"/>
                        <w:spacing w:before="0" w:beforeAutospacing="0" w:after="0" w:afterAutospacing="0"/>
                        <w:jc w:val="center"/>
                        <w:rPr>
                          <w:color w:val="C00000"/>
                          <w:sz w:val="56"/>
                          <w:szCs w:val="56"/>
                          <w14:textOutline w14:w="9525" w14:cap="flat" w14:cmpd="sng" w14:algn="ctr">
                            <w14:solidFill>
                              <w14:srgbClr w14:val="000000"/>
                            </w14:solidFill>
                            <w14:prstDash w14:val="solid"/>
                            <w14:round/>
                          </w14:textOutline>
                        </w:rPr>
                      </w:pPr>
                    </w:p>
                    <w:p w:rsidR="00D41000" w:rsidRPr="00D41000" w:rsidRDefault="00DB0F8C" w:rsidP="00D41000">
                      <w:pPr>
                        <w:pStyle w:val="a3"/>
                        <w:spacing w:before="0" w:beforeAutospacing="0" w:after="0" w:afterAutospacing="0"/>
                        <w:jc w:val="center"/>
                        <w:rPr>
                          <w:color w:val="C00000"/>
                          <w:sz w:val="56"/>
                          <w:szCs w:val="56"/>
                          <w14:textOutline w14:w="9525" w14:cap="flat" w14:cmpd="sng" w14:algn="ctr">
                            <w14:solidFill>
                              <w14:srgbClr w14:val="000000"/>
                            </w14:solidFill>
                            <w14:prstDash w14:val="solid"/>
                            <w14:round/>
                          </w14:textOutline>
                        </w:rPr>
                      </w:pPr>
                      <w:r w:rsidRPr="00D41000">
                        <w:rPr>
                          <w:color w:val="C00000"/>
                          <w:sz w:val="56"/>
                          <w:szCs w:val="56"/>
                          <w14:textOutline w14:w="9525" w14:cap="flat" w14:cmpd="sng" w14:algn="ctr">
                            <w14:solidFill>
                              <w14:srgbClr w14:val="000000"/>
                            </w14:solidFill>
                            <w14:prstDash w14:val="solid"/>
                            <w14:round/>
                          </w14:textOutline>
                        </w:rPr>
                        <w:t xml:space="preserve">ПРОГРАМА </w:t>
                      </w:r>
                      <w:r w:rsidR="006235AF" w:rsidRPr="00D41000">
                        <w:rPr>
                          <w:color w:val="C00000"/>
                          <w:sz w:val="56"/>
                          <w:szCs w:val="56"/>
                          <w14:textOutline w14:w="9525" w14:cap="flat" w14:cmpd="sng" w14:algn="ctr">
                            <w14:solidFill>
                              <w14:srgbClr w14:val="000000"/>
                            </w14:solidFill>
                            <w14:prstDash w14:val="solid"/>
                            <w14:round/>
                          </w14:textOutline>
                        </w:rPr>
                        <w:t xml:space="preserve">ЗА РАЗВИТИЕ </w:t>
                      </w:r>
                    </w:p>
                    <w:p w:rsidR="006235AF" w:rsidRPr="00D41000" w:rsidRDefault="00140193" w:rsidP="00DB0F8C">
                      <w:pPr>
                        <w:pStyle w:val="a3"/>
                        <w:spacing w:before="0" w:beforeAutospacing="0" w:after="0" w:afterAutospacing="0"/>
                        <w:jc w:val="center"/>
                        <w:rPr>
                          <w:color w:val="C00000"/>
                          <w:sz w:val="56"/>
                          <w:szCs w:val="56"/>
                          <w14:textOutline w14:w="9525" w14:cap="flat" w14:cmpd="sng" w14:algn="ctr">
                            <w14:solidFill>
                              <w14:srgbClr w14:val="000000"/>
                            </w14:solidFill>
                            <w14:prstDash w14:val="solid"/>
                            <w14:round/>
                          </w14:textOutline>
                        </w:rPr>
                      </w:pPr>
                      <w:r w:rsidRPr="00D41000">
                        <w:rPr>
                          <w:color w:val="C00000"/>
                          <w:sz w:val="56"/>
                          <w:szCs w:val="56"/>
                          <w14:textOutline w14:w="9525" w14:cap="flat" w14:cmpd="sng" w14:algn="ctr">
                            <w14:solidFill>
                              <w14:srgbClr w14:val="000000"/>
                            </w14:solidFill>
                            <w14:prstDash w14:val="solid"/>
                            <w14:round/>
                          </w14:textOutline>
                        </w:rPr>
                        <w:t xml:space="preserve">НА </w:t>
                      </w:r>
                      <w:r w:rsidR="006235AF" w:rsidRPr="00D41000">
                        <w:rPr>
                          <w:color w:val="C00000"/>
                          <w:sz w:val="56"/>
                          <w:szCs w:val="56"/>
                          <w14:textOutline w14:w="9525" w14:cap="flat" w14:cmpd="sng" w14:algn="ctr">
                            <w14:solidFill>
                              <w14:srgbClr w14:val="000000"/>
                            </w14:solidFill>
                            <w14:prstDash w14:val="solid"/>
                            <w14:round/>
                          </w14:textOutline>
                        </w:rPr>
                        <w:t>ЧИТАЛИЩНАТА ДЕЙНОСТ</w:t>
                      </w:r>
                    </w:p>
                    <w:p w:rsidR="00D41000" w:rsidRPr="00D41000" w:rsidRDefault="00D41000" w:rsidP="00D41000">
                      <w:pPr>
                        <w:pStyle w:val="a3"/>
                        <w:spacing w:before="0" w:beforeAutospacing="0" w:after="0" w:afterAutospacing="0"/>
                        <w:jc w:val="center"/>
                        <w:rPr>
                          <w:color w:val="C00000"/>
                          <w:sz w:val="56"/>
                          <w:szCs w:val="56"/>
                          <w14:textOutline w14:w="9525" w14:cap="flat" w14:cmpd="sng" w14:algn="ctr">
                            <w14:solidFill>
                              <w14:srgbClr w14:val="000000"/>
                            </w14:solidFill>
                            <w14:prstDash w14:val="solid"/>
                            <w14:round/>
                          </w14:textOutline>
                        </w:rPr>
                      </w:pPr>
                      <w:r w:rsidRPr="00D41000">
                        <w:rPr>
                          <w:color w:val="C00000"/>
                          <w:sz w:val="56"/>
                          <w:szCs w:val="56"/>
                          <w14:textOutline w14:w="9525" w14:cap="flat" w14:cmpd="sng" w14:algn="ctr">
                            <w14:solidFill>
                              <w14:srgbClr w14:val="000000"/>
                            </w14:solidFill>
                            <w14:prstDash w14:val="solid"/>
                            <w14:round/>
                          </w14:textOutline>
                        </w:rPr>
                        <w:t>ПРЕЗ 202</w:t>
                      </w:r>
                      <w:r w:rsidRPr="00D41000">
                        <w:rPr>
                          <w:color w:val="C00000"/>
                          <w:sz w:val="56"/>
                          <w:szCs w:val="56"/>
                          <w:lang w:val="en-US"/>
                          <w14:textOutline w14:w="9525" w14:cap="flat" w14:cmpd="sng" w14:algn="ctr">
                            <w14:solidFill>
                              <w14:srgbClr w14:val="000000"/>
                            </w14:solidFill>
                            <w14:prstDash w14:val="solid"/>
                            <w14:round/>
                          </w14:textOutline>
                        </w:rPr>
                        <w:t>4</w:t>
                      </w:r>
                      <w:r w:rsidRPr="00D41000">
                        <w:rPr>
                          <w:color w:val="C00000"/>
                          <w:sz w:val="56"/>
                          <w:szCs w:val="56"/>
                          <w14:textOutline w14:w="9525" w14:cap="flat" w14:cmpd="sng" w14:algn="ctr">
                            <w14:solidFill>
                              <w14:srgbClr w14:val="000000"/>
                            </w14:solidFill>
                            <w14:prstDash w14:val="solid"/>
                            <w14:round/>
                          </w14:textOutline>
                        </w:rPr>
                        <w:t xml:space="preserve">г </w:t>
                      </w:r>
                    </w:p>
                    <w:p w:rsidR="00D41000" w:rsidRPr="00D41000" w:rsidRDefault="00D41000" w:rsidP="00DB0F8C">
                      <w:pPr>
                        <w:pStyle w:val="a3"/>
                        <w:spacing w:before="0" w:beforeAutospacing="0" w:after="0" w:afterAutospacing="0"/>
                        <w:jc w:val="center"/>
                        <w:rPr>
                          <w:color w:val="C00000"/>
                          <w:sz w:val="56"/>
                          <w:szCs w:val="56"/>
                          <w14:textOutline w14:w="9525" w14:cap="flat" w14:cmpd="sng" w14:algn="ctr">
                            <w14:solidFill>
                              <w14:srgbClr w14:val="000000"/>
                            </w14:solidFill>
                            <w14:prstDash w14:val="solid"/>
                            <w14:round/>
                          </w14:textOutline>
                        </w:rPr>
                      </w:pPr>
                    </w:p>
                    <w:p w:rsidR="00D41000" w:rsidRPr="00D41000" w:rsidRDefault="00D41000" w:rsidP="006235AF">
                      <w:pPr>
                        <w:pStyle w:val="a3"/>
                        <w:spacing w:before="0" w:beforeAutospacing="0" w:after="0" w:afterAutospacing="0"/>
                        <w:jc w:val="center"/>
                        <w:rPr>
                          <w:color w:val="C00000"/>
                          <w:sz w:val="56"/>
                          <w:szCs w:val="56"/>
                          <w14:textOutline w14:w="9525" w14:cap="flat" w14:cmpd="sng" w14:algn="ctr">
                            <w14:solidFill>
                              <w14:srgbClr w14:val="000000"/>
                            </w14:solidFill>
                            <w14:prstDash w14:val="solid"/>
                            <w14:round/>
                          </w14:textOutline>
                        </w:rPr>
                      </w:pPr>
                    </w:p>
                    <w:p w:rsidR="00D41000" w:rsidRPr="00D41000" w:rsidRDefault="00D41000" w:rsidP="006235AF">
                      <w:pPr>
                        <w:pStyle w:val="a3"/>
                        <w:spacing w:before="0" w:beforeAutospacing="0" w:after="0" w:afterAutospacing="0"/>
                        <w:jc w:val="center"/>
                        <w:rPr>
                          <w:color w:val="C00000"/>
                          <w:sz w:val="56"/>
                          <w:szCs w:val="56"/>
                          <w14:textOutline w14:w="9525" w14:cap="flat" w14:cmpd="sng" w14:algn="ctr">
                            <w14:solidFill>
                              <w14:srgbClr w14:val="000000"/>
                            </w14:solidFill>
                            <w14:prstDash w14:val="solid"/>
                            <w14:round/>
                          </w14:textOutline>
                        </w:rPr>
                      </w:pPr>
                    </w:p>
                    <w:p w:rsidR="006235AF" w:rsidRPr="00D41000" w:rsidRDefault="006235AF" w:rsidP="006235AF">
                      <w:pPr>
                        <w:pStyle w:val="a3"/>
                        <w:spacing w:before="0" w:beforeAutospacing="0" w:after="0" w:afterAutospacing="0"/>
                        <w:jc w:val="center"/>
                        <w:rPr>
                          <w:color w:val="C00000"/>
                          <w:sz w:val="56"/>
                          <w:szCs w:val="56"/>
                          <w14:textOutline w14:w="9525" w14:cap="flat" w14:cmpd="sng" w14:algn="ctr">
                            <w14:solidFill>
                              <w14:srgbClr w14:val="000000"/>
                            </w14:solidFill>
                            <w14:prstDash w14:val="solid"/>
                            <w14:round/>
                          </w14:textOutline>
                        </w:rPr>
                      </w:pPr>
                      <w:r w:rsidRPr="00D41000">
                        <w:rPr>
                          <w:color w:val="C00000"/>
                          <w:sz w:val="56"/>
                          <w:szCs w:val="56"/>
                          <w14:textOutline w14:w="9525" w14:cap="flat" w14:cmpd="sng" w14:algn="ctr">
                            <w14:solidFill>
                              <w14:srgbClr w14:val="000000"/>
                            </w14:solidFill>
                            <w14:prstDash w14:val="solid"/>
                            <w14:round/>
                          </w14:textOutline>
                        </w:rPr>
                        <w:t>НЧ“ИЛИЯ ДОБРЕВ 1899“</w:t>
                      </w:r>
                    </w:p>
                    <w:p w:rsidR="006235AF" w:rsidRPr="00D41000" w:rsidRDefault="006235AF" w:rsidP="00475900">
                      <w:pPr>
                        <w:pStyle w:val="a3"/>
                        <w:spacing w:before="0" w:beforeAutospacing="0" w:after="0" w:afterAutospacing="0"/>
                        <w:jc w:val="center"/>
                      </w:pPr>
                      <w:r w:rsidRPr="00D41000">
                        <w:rPr>
                          <w:color w:val="C00000"/>
                          <w:sz w:val="56"/>
                          <w:szCs w:val="56"/>
                          <w14:textOutline w14:w="9525" w14:cap="flat" w14:cmpd="sng" w14:algn="ctr">
                            <w14:solidFill>
                              <w14:srgbClr w14:val="000000"/>
                            </w14:solidFill>
                            <w14:prstDash w14:val="solid"/>
                            <w14:round/>
                          </w14:textOutline>
                        </w:rPr>
                        <w:t>с.</w:t>
                      </w:r>
                      <w:r w:rsidR="00475900" w:rsidRPr="00D41000">
                        <w:rPr>
                          <w:color w:val="C00000"/>
                          <w:sz w:val="56"/>
                          <w:szCs w:val="56"/>
                          <w:lang w:val="en-US"/>
                          <w14:textOutline w14:w="9525" w14:cap="flat" w14:cmpd="sng" w14:algn="ctr">
                            <w14:solidFill>
                              <w14:srgbClr w14:val="000000"/>
                            </w14:solidFill>
                            <w14:prstDash w14:val="solid"/>
                            <w14:round/>
                          </w14:textOutline>
                        </w:rPr>
                        <w:t xml:space="preserve"> </w:t>
                      </w:r>
                      <w:r w:rsidRPr="00D41000">
                        <w:rPr>
                          <w:color w:val="C00000"/>
                          <w:sz w:val="56"/>
                          <w:szCs w:val="56"/>
                          <w14:textOutline w14:w="9525" w14:cap="flat" w14:cmpd="sng" w14:algn="ctr">
                            <w14:solidFill>
                              <w14:srgbClr w14:val="000000"/>
                            </w14:solidFill>
                            <w14:prstDash w14:val="solid"/>
                            <w14:round/>
                          </w14:textOutline>
                        </w:rPr>
                        <w:t>Манастир</w:t>
                      </w:r>
                      <w:r w:rsidR="00475900" w:rsidRPr="00D41000">
                        <w:rPr>
                          <w:lang w:val="en-US"/>
                        </w:rPr>
                        <w:t xml:space="preserve">  ,</w:t>
                      </w:r>
                      <w:r w:rsidRPr="00D41000">
                        <w:rPr>
                          <w:color w:val="C00000"/>
                          <w:sz w:val="56"/>
                          <w:szCs w:val="56"/>
                          <w14:textOutline w14:w="9525" w14:cap="flat" w14:cmpd="sng" w14:algn="ctr">
                            <w14:solidFill>
                              <w14:srgbClr w14:val="000000"/>
                            </w14:solidFill>
                            <w14:prstDash w14:val="solid"/>
                            <w14:round/>
                          </w14:textOutline>
                        </w:rPr>
                        <w:t>общ. Провадия</w:t>
                      </w:r>
                    </w:p>
                  </w:txbxContent>
                </v:textbox>
                <w10:wrap type="square"/>
              </v:shape>
            </w:pict>
          </mc:Fallback>
        </mc:AlternateContent>
      </w:r>
    </w:p>
    <w:p w:rsidR="006235AF" w:rsidRDefault="006235AF" w:rsidP="006235AF">
      <w:pPr>
        <w:spacing w:before="60" w:after="60"/>
        <w:jc w:val="center"/>
        <w:rPr>
          <w:sz w:val="24"/>
          <w:lang w:val="en-US"/>
        </w:rPr>
      </w:pPr>
    </w:p>
    <w:p w:rsidR="006235AF" w:rsidRDefault="006235AF" w:rsidP="006235AF">
      <w:pPr>
        <w:spacing w:before="60" w:after="60"/>
        <w:jc w:val="center"/>
        <w:rPr>
          <w:sz w:val="24"/>
          <w:lang w:val="en-US"/>
        </w:rPr>
      </w:pPr>
    </w:p>
    <w:p w:rsidR="006235AF" w:rsidRDefault="006235AF" w:rsidP="006235AF">
      <w:pPr>
        <w:spacing w:before="60" w:after="60"/>
        <w:rPr>
          <w:sz w:val="24"/>
        </w:rPr>
      </w:pPr>
    </w:p>
    <w:p w:rsidR="006235AF" w:rsidRDefault="006235AF" w:rsidP="006235AF">
      <w:pPr>
        <w:spacing w:before="60" w:after="60"/>
        <w:rPr>
          <w:sz w:val="24"/>
        </w:rPr>
      </w:pPr>
    </w:p>
    <w:p w:rsidR="006235AF" w:rsidRDefault="006235AF" w:rsidP="006235AF">
      <w:pPr>
        <w:spacing w:before="60" w:after="60"/>
        <w:rPr>
          <w:sz w:val="24"/>
        </w:rPr>
      </w:pPr>
    </w:p>
    <w:p w:rsidR="006235AF" w:rsidRDefault="006235AF" w:rsidP="006235AF">
      <w:pPr>
        <w:spacing w:before="60" w:after="60"/>
        <w:rPr>
          <w:sz w:val="24"/>
        </w:rPr>
      </w:pPr>
    </w:p>
    <w:p w:rsidR="006235AF" w:rsidRDefault="006235AF" w:rsidP="006235AF">
      <w:pPr>
        <w:spacing w:before="60" w:after="60"/>
        <w:rPr>
          <w:sz w:val="24"/>
        </w:rPr>
      </w:pPr>
    </w:p>
    <w:p w:rsidR="006235AF" w:rsidRDefault="006235AF" w:rsidP="006235AF">
      <w:pPr>
        <w:spacing w:before="60" w:after="60"/>
        <w:rPr>
          <w:sz w:val="24"/>
        </w:rPr>
      </w:pPr>
    </w:p>
    <w:p w:rsidR="006235AF" w:rsidRDefault="006235AF" w:rsidP="006235AF">
      <w:pPr>
        <w:spacing w:before="60" w:after="60"/>
        <w:rPr>
          <w:sz w:val="24"/>
        </w:rPr>
      </w:pPr>
    </w:p>
    <w:p w:rsidR="006235AF" w:rsidRDefault="006235AF" w:rsidP="006235AF">
      <w:pPr>
        <w:spacing w:before="60" w:after="60"/>
        <w:rPr>
          <w:sz w:val="24"/>
        </w:rPr>
      </w:pPr>
    </w:p>
    <w:p w:rsidR="006235AF" w:rsidRDefault="006235AF" w:rsidP="006235AF">
      <w:pPr>
        <w:spacing w:before="60" w:after="60"/>
        <w:rPr>
          <w:sz w:val="24"/>
        </w:rPr>
      </w:pPr>
    </w:p>
    <w:p w:rsidR="006235AF" w:rsidRDefault="006235AF" w:rsidP="006235AF">
      <w:pPr>
        <w:spacing w:before="60" w:after="60"/>
        <w:rPr>
          <w:sz w:val="24"/>
        </w:rPr>
      </w:pPr>
    </w:p>
    <w:p w:rsidR="006235AF" w:rsidRDefault="006235AF" w:rsidP="006235AF">
      <w:pPr>
        <w:spacing w:before="60" w:after="60"/>
        <w:rPr>
          <w:sz w:val="24"/>
        </w:rPr>
      </w:pPr>
    </w:p>
    <w:p w:rsidR="006235AF" w:rsidRDefault="006235AF" w:rsidP="006235AF">
      <w:pPr>
        <w:spacing w:before="60" w:after="60"/>
        <w:rPr>
          <w:sz w:val="24"/>
        </w:rPr>
      </w:pPr>
    </w:p>
    <w:p w:rsidR="004C56EA" w:rsidRPr="0018280A" w:rsidRDefault="004C56EA" w:rsidP="00867182">
      <w:pPr>
        <w:spacing w:before="60" w:after="60"/>
        <w:rPr>
          <w:rFonts w:ascii="Book Antiqua" w:hAnsi="Book Antiqua" w:cs="Arial"/>
          <w:sz w:val="40"/>
          <w:szCs w:val="40"/>
        </w:rPr>
      </w:pPr>
      <w:r w:rsidRPr="000B5971">
        <w:rPr>
          <w:b/>
          <w:smallCaps/>
          <w:sz w:val="26"/>
          <w:szCs w:val="26"/>
        </w:rPr>
        <w:t>І. Въведение</w:t>
      </w:r>
    </w:p>
    <w:p w:rsidR="004C56EA" w:rsidRPr="003C69FE" w:rsidRDefault="004C56EA" w:rsidP="004C56EA">
      <w:pPr>
        <w:autoSpaceDE w:val="0"/>
        <w:autoSpaceDN w:val="0"/>
        <w:adjustRightInd w:val="0"/>
        <w:ind w:firstLine="708"/>
        <w:jc w:val="both"/>
        <w:rPr>
          <w:color w:val="000000"/>
          <w:sz w:val="26"/>
          <w:szCs w:val="26"/>
        </w:rPr>
      </w:pPr>
      <w:r w:rsidRPr="003C69FE">
        <w:rPr>
          <w:sz w:val="26"/>
          <w:szCs w:val="26"/>
        </w:rPr>
        <w:t xml:space="preserve">Годишната програма е разработена на основание чл.26а, ал.1 от Закона за народните читалища по предложение на </w:t>
      </w:r>
      <w:r>
        <w:rPr>
          <w:sz w:val="26"/>
          <w:szCs w:val="26"/>
        </w:rPr>
        <w:t xml:space="preserve">читалищното настоятелство при </w:t>
      </w:r>
      <w:proofErr w:type="spellStart"/>
      <w:r>
        <w:rPr>
          <w:sz w:val="26"/>
          <w:szCs w:val="26"/>
        </w:rPr>
        <w:t>НЧ“Илия</w:t>
      </w:r>
      <w:proofErr w:type="spellEnd"/>
      <w:r>
        <w:rPr>
          <w:sz w:val="26"/>
          <w:szCs w:val="26"/>
        </w:rPr>
        <w:t xml:space="preserve"> Добрев 1899“ </w:t>
      </w:r>
      <w:proofErr w:type="spellStart"/>
      <w:r>
        <w:rPr>
          <w:sz w:val="26"/>
          <w:szCs w:val="26"/>
        </w:rPr>
        <w:t>с.Манастир,община</w:t>
      </w:r>
      <w:proofErr w:type="spellEnd"/>
      <w:r>
        <w:rPr>
          <w:sz w:val="26"/>
          <w:szCs w:val="26"/>
        </w:rPr>
        <w:t xml:space="preserve"> Провадия,</w:t>
      </w:r>
      <w:r w:rsidRPr="003C69FE">
        <w:rPr>
          <w:sz w:val="26"/>
          <w:szCs w:val="26"/>
        </w:rPr>
        <w:t xml:space="preserve"> за дейността </w:t>
      </w:r>
      <w:r>
        <w:rPr>
          <w:sz w:val="26"/>
          <w:szCs w:val="26"/>
        </w:rPr>
        <w:t xml:space="preserve">му </w:t>
      </w:r>
      <w:r w:rsidRPr="003C69FE">
        <w:rPr>
          <w:sz w:val="26"/>
          <w:szCs w:val="26"/>
        </w:rPr>
        <w:t>през 20</w:t>
      </w:r>
      <w:r w:rsidRPr="003C69FE">
        <w:rPr>
          <w:sz w:val="26"/>
          <w:szCs w:val="26"/>
          <w:lang w:val="en-US"/>
        </w:rPr>
        <w:t>2</w:t>
      </w:r>
      <w:r>
        <w:rPr>
          <w:sz w:val="26"/>
          <w:szCs w:val="26"/>
        </w:rPr>
        <w:t>4</w:t>
      </w:r>
      <w:r w:rsidRPr="003C69FE">
        <w:rPr>
          <w:sz w:val="26"/>
          <w:szCs w:val="26"/>
        </w:rPr>
        <w:t xml:space="preserve"> година</w:t>
      </w:r>
      <w:r>
        <w:rPr>
          <w:sz w:val="26"/>
          <w:szCs w:val="26"/>
        </w:rPr>
        <w:t xml:space="preserve">, с </w:t>
      </w:r>
      <w:r w:rsidRPr="003C69FE">
        <w:rPr>
          <w:sz w:val="26"/>
          <w:szCs w:val="26"/>
        </w:rPr>
        <w:t xml:space="preserve"> </w:t>
      </w:r>
      <w:r w:rsidRPr="003C69FE">
        <w:rPr>
          <w:color w:val="000000"/>
          <w:sz w:val="26"/>
          <w:szCs w:val="26"/>
        </w:rPr>
        <w:t>цел</w:t>
      </w:r>
      <w:r>
        <w:rPr>
          <w:color w:val="000000"/>
          <w:sz w:val="26"/>
          <w:szCs w:val="26"/>
        </w:rPr>
        <w:t xml:space="preserve"> </w:t>
      </w:r>
      <w:r w:rsidRPr="003C69FE">
        <w:rPr>
          <w:color w:val="000000"/>
          <w:sz w:val="26"/>
          <w:szCs w:val="26"/>
        </w:rPr>
        <w:t>обединяване на усилията за по натат</w:t>
      </w:r>
      <w:r>
        <w:rPr>
          <w:color w:val="000000"/>
          <w:sz w:val="26"/>
          <w:szCs w:val="26"/>
        </w:rPr>
        <w:t xml:space="preserve">ъшно развитие и утвърждаване </w:t>
      </w:r>
      <w:r w:rsidR="00B83468">
        <w:rPr>
          <w:color w:val="000000"/>
          <w:sz w:val="26"/>
          <w:szCs w:val="26"/>
        </w:rPr>
        <w:t xml:space="preserve">на читалището </w:t>
      </w:r>
      <w:r w:rsidRPr="003C69FE">
        <w:rPr>
          <w:color w:val="000000"/>
          <w:sz w:val="26"/>
          <w:szCs w:val="26"/>
        </w:rPr>
        <w:t>като  обществен</w:t>
      </w:r>
      <w:r>
        <w:rPr>
          <w:color w:val="000000"/>
          <w:sz w:val="26"/>
          <w:szCs w:val="26"/>
        </w:rPr>
        <w:t>о значима  институция.</w:t>
      </w:r>
      <w:r w:rsidRPr="003C69FE">
        <w:rPr>
          <w:color w:val="000000"/>
          <w:sz w:val="26"/>
          <w:szCs w:val="26"/>
        </w:rPr>
        <w:t xml:space="preserve"> </w:t>
      </w:r>
    </w:p>
    <w:p w:rsidR="004C56EA" w:rsidRPr="003C69FE" w:rsidRDefault="004C56EA" w:rsidP="004C56EA">
      <w:pPr>
        <w:shd w:val="clear" w:color="auto" w:fill="FFFFFF"/>
        <w:spacing w:after="150"/>
        <w:jc w:val="both"/>
        <w:rPr>
          <w:color w:val="444444"/>
          <w:sz w:val="26"/>
          <w:szCs w:val="26"/>
        </w:rPr>
      </w:pPr>
      <w:r w:rsidRPr="003C69FE">
        <w:rPr>
          <w:sz w:val="26"/>
          <w:szCs w:val="26"/>
        </w:rPr>
        <w:tab/>
        <w:t>Народните читалища са традиционни самоуправляващи се културно-просветни сдружения, които изпълняват и държавни културно-просветни задачи. Съгласно</w:t>
      </w:r>
      <w:r w:rsidRPr="003C69FE">
        <w:rPr>
          <w:sz w:val="26"/>
          <w:szCs w:val="26"/>
          <w:lang w:val="ru-RU"/>
        </w:rPr>
        <w:t xml:space="preserve"> чл. 2 от ЗНЧ,</w:t>
      </w:r>
      <w:r w:rsidRPr="003C69FE">
        <w:rPr>
          <w:sz w:val="26"/>
          <w:szCs w:val="26"/>
        </w:rPr>
        <w:t xml:space="preserve"> те са юридически лица с нестопанска цел. В тяхната дейност могат да участват всички физически лица без оглед на ограничения на възраст и пол, политически и религиозни възгледи и етническо самосъзнание.</w:t>
      </w:r>
    </w:p>
    <w:p w:rsidR="004C56EA" w:rsidRPr="003C69FE" w:rsidRDefault="004C56EA" w:rsidP="004C56EA">
      <w:pPr>
        <w:shd w:val="clear" w:color="auto" w:fill="FFFFFF"/>
        <w:spacing w:after="150"/>
        <w:jc w:val="both"/>
        <w:rPr>
          <w:color w:val="444444"/>
          <w:sz w:val="26"/>
          <w:szCs w:val="26"/>
        </w:rPr>
      </w:pPr>
      <w:r>
        <w:rPr>
          <w:color w:val="444444"/>
          <w:sz w:val="26"/>
          <w:szCs w:val="26"/>
        </w:rPr>
        <w:tab/>
      </w:r>
      <w:r w:rsidRPr="003C69FE">
        <w:rPr>
          <w:color w:val="444444"/>
          <w:sz w:val="26"/>
          <w:szCs w:val="26"/>
        </w:rPr>
        <w:t>Новата обща културна стратегия на България и Европейският съюз изискват нов манталитет и отговорности от страна на читалищата към обществото, а също и от страна на държавата към тях. </w:t>
      </w:r>
    </w:p>
    <w:p w:rsidR="004C56EA" w:rsidRPr="003C69FE" w:rsidRDefault="004C56EA" w:rsidP="004C56EA">
      <w:pPr>
        <w:shd w:val="clear" w:color="auto" w:fill="FFFFFF"/>
        <w:spacing w:after="150"/>
        <w:jc w:val="both"/>
        <w:rPr>
          <w:color w:val="444444"/>
          <w:sz w:val="26"/>
          <w:szCs w:val="26"/>
        </w:rPr>
      </w:pPr>
      <w:r>
        <w:rPr>
          <w:color w:val="444444"/>
          <w:sz w:val="26"/>
          <w:szCs w:val="26"/>
        </w:rPr>
        <w:t>         </w:t>
      </w:r>
      <w:r w:rsidRPr="003C69FE">
        <w:rPr>
          <w:color w:val="444444"/>
          <w:sz w:val="26"/>
          <w:szCs w:val="26"/>
        </w:rPr>
        <w:t> Пре</w:t>
      </w:r>
      <w:r>
        <w:rPr>
          <w:color w:val="444444"/>
          <w:sz w:val="26"/>
          <w:szCs w:val="26"/>
        </w:rPr>
        <w:t>дизвикателствата пред читалището  го превръща  в много целево средище</w:t>
      </w:r>
      <w:r w:rsidRPr="003C69FE">
        <w:rPr>
          <w:color w:val="444444"/>
          <w:sz w:val="26"/>
          <w:szCs w:val="26"/>
        </w:rPr>
        <w:t xml:space="preserve">, а завоюваната позиция за работа в подкрепа на общността  през годините е спечелила доверието на хората.  </w:t>
      </w:r>
    </w:p>
    <w:p w:rsidR="004C56EA" w:rsidRPr="003C42BD" w:rsidRDefault="004C56EA" w:rsidP="004C56EA">
      <w:pPr>
        <w:spacing w:before="60" w:after="60"/>
        <w:ind w:firstLine="700"/>
        <w:jc w:val="both"/>
        <w:rPr>
          <w:sz w:val="26"/>
          <w:szCs w:val="26"/>
        </w:rPr>
      </w:pPr>
      <w:r w:rsidRPr="003C42BD">
        <w:rPr>
          <w:sz w:val="26"/>
          <w:szCs w:val="26"/>
        </w:rPr>
        <w:t>Тази програма обобщава най-важните моменти в работата на читалищ</w:t>
      </w:r>
      <w:r>
        <w:rPr>
          <w:sz w:val="26"/>
          <w:szCs w:val="26"/>
        </w:rPr>
        <w:t>ето</w:t>
      </w:r>
      <w:r w:rsidRPr="003C42BD">
        <w:rPr>
          <w:sz w:val="26"/>
          <w:szCs w:val="26"/>
        </w:rPr>
        <w:t xml:space="preserve"> - приоритети, цели и задачи, които ще спомогнат за укрепване</w:t>
      </w:r>
      <w:r>
        <w:rPr>
          <w:sz w:val="26"/>
          <w:szCs w:val="26"/>
        </w:rPr>
        <w:t>то му</w:t>
      </w:r>
      <w:r w:rsidRPr="003C42BD">
        <w:rPr>
          <w:sz w:val="26"/>
          <w:szCs w:val="26"/>
        </w:rPr>
        <w:t xml:space="preserve">, модернизиране и развитие. </w:t>
      </w:r>
    </w:p>
    <w:p w:rsidR="004C56EA" w:rsidRPr="000B5358" w:rsidRDefault="004C56EA" w:rsidP="004C56EA">
      <w:pPr>
        <w:spacing w:before="60" w:after="60"/>
        <w:ind w:firstLine="700"/>
        <w:jc w:val="both"/>
        <w:rPr>
          <w:sz w:val="26"/>
          <w:szCs w:val="26"/>
        </w:rPr>
      </w:pPr>
      <w:r w:rsidRPr="003C42BD">
        <w:rPr>
          <w:sz w:val="26"/>
          <w:szCs w:val="26"/>
        </w:rPr>
        <w:t>Ще се работи за създаване на условия за превръщан</w:t>
      </w:r>
      <w:r>
        <w:rPr>
          <w:sz w:val="26"/>
          <w:szCs w:val="26"/>
        </w:rPr>
        <w:t>е</w:t>
      </w:r>
      <w:r w:rsidRPr="003C42BD">
        <w:rPr>
          <w:sz w:val="26"/>
          <w:szCs w:val="26"/>
        </w:rPr>
        <w:t>т</w:t>
      </w:r>
      <w:r>
        <w:rPr>
          <w:sz w:val="26"/>
          <w:szCs w:val="26"/>
        </w:rPr>
        <w:t>о му</w:t>
      </w:r>
      <w:r w:rsidRPr="003C42BD">
        <w:rPr>
          <w:sz w:val="26"/>
          <w:szCs w:val="26"/>
        </w:rPr>
        <w:t xml:space="preserve"> в </w:t>
      </w:r>
      <w:r>
        <w:rPr>
          <w:sz w:val="26"/>
          <w:szCs w:val="26"/>
        </w:rPr>
        <w:t>устойчив</w:t>
      </w:r>
      <w:r w:rsidRPr="003C42BD">
        <w:rPr>
          <w:sz w:val="26"/>
          <w:szCs w:val="26"/>
        </w:rPr>
        <w:t xml:space="preserve"> информационно-образовател</w:t>
      </w:r>
      <w:r>
        <w:rPr>
          <w:sz w:val="26"/>
          <w:szCs w:val="26"/>
        </w:rPr>
        <w:t>ен</w:t>
      </w:r>
      <w:r w:rsidRPr="003C42BD">
        <w:rPr>
          <w:sz w:val="26"/>
          <w:szCs w:val="26"/>
        </w:rPr>
        <w:t xml:space="preserve"> цент</w:t>
      </w:r>
      <w:r>
        <w:rPr>
          <w:sz w:val="26"/>
          <w:szCs w:val="26"/>
        </w:rPr>
        <w:t>ър</w:t>
      </w:r>
      <w:r w:rsidRPr="003C42BD">
        <w:rPr>
          <w:sz w:val="26"/>
          <w:szCs w:val="26"/>
        </w:rPr>
        <w:t xml:space="preserve"> за  утвърждаване ценностите на гражданското общество. </w:t>
      </w:r>
    </w:p>
    <w:p w:rsidR="004C56EA" w:rsidRDefault="004C56EA" w:rsidP="004C56EA">
      <w:pPr>
        <w:spacing w:before="60" w:after="60"/>
        <w:ind w:firstLine="700"/>
        <w:jc w:val="both"/>
        <w:rPr>
          <w:b/>
          <w:sz w:val="26"/>
          <w:szCs w:val="26"/>
        </w:rPr>
      </w:pPr>
      <w:r w:rsidRPr="003C42BD">
        <w:rPr>
          <w:sz w:val="26"/>
          <w:szCs w:val="26"/>
        </w:rPr>
        <w:t>Приоритетите  са заложени след направения анализ и обобщ</w:t>
      </w:r>
      <w:r>
        <w:rPr>
          <w:sz w:val="26"/>
          <w:szCs w:val="26"/>
        </w:rPr>
        <w:t xml:space="preserve">ения за дейността на читалището </w:t>
      </w:r>
      <w:r w:rsidR="00C8412A">
        <w:rPr>
          <w:sz w:val="26"/>
          <w:szCs w:val="26"/>
        </w:rPr>
        <w:t>през последните три години</w:t>
      </w:r>
      <w:r w:rsidRPr="003C42BD">
        <w:rPr>
          <w:sz w:val="26"/>
          <w:szCs w:val="26"/>
        </w:rPr>
        <w:t xml:space="preserve">. </w:t>
      </w:r>
    </w:p>
    <w:p w:rsidR="004C56EA" w:rsidRDefault="004C56EA" w:rsidP="004C56EA">
      <w:pPr>
        <w:spacing w:before="60" w:after="60"/>
        <w:ind w:firstLine="700"/>
        <w:jc w:val="both"/>
        <w:rPr>
          <w:b/>
          <w:sz w:val="26"/>
          <w:szCs w:val="26"/>
          <w:lang w:val="en-US"/>
        </w:rPr>
      </w:pPr>
    </w:p>
    <w:p w:rsidR="004C56EA" w:rsidRPr="005A6715" w:rsidRDefault="004C56EA" w:rsidP="004C56EA">
      <w:pPr>
        <w:spacing w:before="60" w:after="60"/>
        <w:ind w:firstLine="700"/>
        <w:jc w:val="both"/>
        <w:rPr>
          <w:b/>
          <w:sz w:val="26"/>
          <w:szCs w:val="26"/>
        </w:rPr>
      </w:pPr>
      <w:r w:rsidRPr="000B5358">
        <w:rPr>
          <w:b/>
          <w:sz w:val="26"/>
          <w:szCs w:val="26"/>
        </w:rPr>
        <w:t>ІІ. С</w:t>
      </w:r>
      <w:r>
        <w:rPr>
          <w:b/>
          <w:sz w:val="26"/>
          <w:szCs w:val="26"/>
        </w:rPr>
        <w:t xml:space="preserve">ТРАТЕГИЧЕСКИ ЦЕЛИ И ЗАДАЧИ </w:t>
      </w:r>
    </w:p>
    <w:p w:rsidR="004C56EA" w:rsidRPr="003C42BD" w:rsidRDefault="004C56EA" w:rsidP="004C56EA">
      <w:pPr>
        <w:spacing w:before="60" w:after="60"/>
        <w:ind w:firstLine="700"/>
        <w:jc w:val="both"/>
        <w:rPr>
          <w:sz w:val="26"/>
          <w:szCs w:val="26"/>
        </w:rPr>
      </w:pPr>
      <w:r w:rsidRPr="003C42BD">
        <w:rPr>
          <w:sz w:val="26"/>
          <w:szCs w:val="26"/>
        </w:rPr>
        <w:t xml:space="preserve">Читалищата са носители на българския дух и култура. От Възраждането до наши дни носят и съхраняват в себе си нематериалното културно наследство, традиции, образование, възпитание и благотворителност, които са в основата на тяхната дейност в полза на обществото.  </w:t>
      </w:r>
    </w:p>
    <w:p w:rsidR="00DE3059" w:rsidRPr="00DE3059" w:rsidRDefault="004C56EA" w:rsidP="00DE3059">
      <w:pPr>
        <w:spacing w:before="60" w:after="60"/>
        <w:ind w:firstLine="700"/>
        <w:jc w:val="both"/>
        <w:rPr>
          <w:sz w:val="26"/>
          <w:szCs w:val="26"/>
        </w:rPr>
      </w:pPr>
      <w:r w:rsidRPr="003C42BD">
        <w:rPr>
          <w:sz w:val="26"/>
          <w:szCs w:val="26"/>
        </w:rPr>
        <w:t xml:space="preserve">Настоящата програма цели обединяване усилията на </w:t>
      </w:r>
      <w:r w:rsidR="00DE3059">
        <w:rPr>
          <w:sz w:val="26"/>
          <w:szCs w:val="26"/>
        </w:rPr>
        <w:t xml:space="preserve">читалищното </w:t>
      </w:r>
      <w:r w:rsidRPr="003C42BD">
        <w:rPr>
          <w:sz w:val="26"/>
          <w:szCs w:val="26"/>
        </w:rPr>
        <w:t>ръководство и всички заинтересовани страни</w:t>
      </w:r>
      <w:r>
        <w:rPr>
          <w:sz w:val="26"/>
          <w:szCs w:val="26"/>
        </w:rPr>
        <w:t>,</w:t>
      </w:r>
      <w:r w:rsidRPr="003C42BD">
        <w:rPr>
          <w:sz w:val="26"/>
          <w:szCs w:val="26"/>
        </w:rPr>
        <w:t xml:space="preserve"> имащи отношение към укрепване, утвърждаване и развитие в контекста на нормативните документи за читалищата</w:t>
      </w:r>
      <w:r w:rsidRPr="003C42BD">
        <w:rPr>
          <w:rStyle w:val="a7"/>
          <w:sz w:val="26"/>
          <w:szCs w:val="26"/>
        </w:rPr>
        <w:footnoteReference w:id="1"/>
      </w:r>
      <w:r w:rsidRPr="003C42BD">
        <w:rPr>
          <w:sz w:val="26"/>
          <w:szCs w:val="26"/>
        </w:rPr>
        <w:t>, областни</w:t>
      </w:r>
      <w:r w:rsidRPr="003C42BD">
        <w:rPr>
          <w:rStyle w:val="a7"/>
          <w:sz w:val="26"/>
          <w:szCs w:val="26"/>
        </w:rPr>
        <w:footnoteReference w:id="2"/>
      </w:r>
      <w:r w:rsidRPr="003C42BD">
        <w:rPr>
          <w:sz w:val="26"/>
          <w:szCs w:val="26"/>
        </w:rPr>
        <w:t xml:space="preserve"> и</w:t>
      </w:r>
      <w:r w:rsidR="00DE3059" w:rsidRPr="00DE3059">
        <w:rPr>
          <w:sz w:val="26"/>
          <w:szCs w:val="26"/>
        </w:rPr>
        <w:t xml:space="preserve"> общински</w:t>
      </w:r>
      <w:r w:rsidR="00DE3059" w:rsidRPr="00DE3059">
        <w:rPr>
          <w:sz w:val="26"/>
          <w:szCs w:val="26"/>
          <w:vertAlign w:val="superscript"/>
        </w:rPr>
        <w:footnoteReference w:id="3"/>
      </w:r>
      <w:r w:rsidR="00DE3059" w:rsidRPr="00DE3059">
        <w:rPr>
          <w:sz w:val="26"/>
          <w:szCs w:val="26"/>
        </w:rPr>
        <w:t xml:space="preserve"> стратегии и планове за развитие.. Създаване на възможности за развитие и реализиране интересите на всеки потребител и </w:t>
      </w:r>
      <w:r w:rsidR="00DE3059" w:rsidRPr="00DE3059">
        <w:rPr>
          <w:sz w:val="26"/>
          <w:szCs w:val="26"/>
        </w:rPr>
        <w:lastRenderedPageBreak/>
        <w:t>ползвател на читалищните ресурси на принципа на сдружаване на хора с еднакви интереси и мислене, без оглед на  пол, социална и етническа принадлежност.</w:t>
      </w:r>
    </w:p>
    <w:p w:rsidR="009430A7" w:rsidRDefault="00DE3059" w:rsidP="00DE3059">
      <w:pPr>
        <w:spacing w:before="60" w:after="60"/>
        <w:ind w:firstLine="700"/>
        <w:jc w:val="both"/>
        <w:rPr>
          <w:sz w:val="26"/>
          <w:szCs w:val="26"/>
        </w:rPr>
      </w:pPr>
      <w:r w:rsidRPr="00DE3059">
        <w:rPr>
          <w:sz w:val="26"/>
          <w:szCs w:val="26"/>
        </w:rPr>
        <w:t>Програмата ще определи  насоките за развитие на читалищната дейност през 202</w:t>
      </w:r>
      <w:r>
        <w:rPr>
          <w:sz w:val="26"/>
          <w:szCs w:val="26"/>
        </w:rPr>
        <w:t>4</w:t>
      </w:r>
      <w:r w:rsidRPr="00DE3059">
        <w:rPr>
          <w:sz w:val="26"/>
          <w:szCs w:val="26"/>
        </w:rPr>
        <w:t xml:space="preserve"> г..</w:t>
      </w:r>
    </w:p>
    <w:p w:rsidR="00DE3059" w:rsidRPr="00DE3059" w:rsidRDefault="00DE3059" w:rsidP="00DE3059">
      <w:pPr>
        <w:spacing w:before="60" w:after="60"/>
        <w:ind w:firstLine="700"/>
        <w:jc w:val="both"/>
        <w:rPr>
          <w:sz w:val="26"/>
          <w:szCs w:val="26"/>
        </w:rPr>
      </w:pPr>
      <w:r w:rsidRPr="00DE3059">
        <w:rPr>
          <w:sz w:val="26"/>
          <w:szCs w:val="26"/>
        </w:rPr>
        <w:t xml:space="preserve"> С примера си за съхранение и развитие на българските културни ценности,  взаимовръзката с миналото и традициите, образованието, информационните технологии и работата в подкрепа на обществото,</w:t>
      </w:r>
      <w:r>
        <w:rPr>
          <w:sz w:val="26"/>
          <w:szCs w:val="26"/>
        </w:rPr>
        <w:t xml:space="preserve">  читалището се стреми да отговори</w:t>
      </w:r>
      <w:r w:rsidRPr="00DE3059">
        <w:rPr>
          <w:sz w:val="26"/>
          <w:szCs w:val="26"/>
        </w:rPr>
        <w:t xml:space="preserve"> на предизвикателствата на съвременното развитие.</w:t>
      </w:r>
    </w:p>
    <w:p w:rsidR="00DE3059" w:rsidRPr="00DE3059" w:rsidRDefault="00DE3059" w:rsidP="00DE3059">
      <w:pPr>
        <w:spacing w:before="60" w:after="60"/>
        <w:ind w:firstLine="700"/>
        <w:jc w:val="both"/>
        <w:rPr>
          <w:sz w:val="26"/>
          <w:szCs w:val="26"/>
        </w:rPr>
      </w:pPr>
      <w:r>
        <w:rPr>
          <w:sz w:val="26"/>
          <w:szCs w:val="26"/>
        </w:rPr>
        <w:t>Стратегическите цели на читалището</w:t>
      </w:r>
      <w:r w:rsidR="009430A7">
        <w:rPr>
          <w:sz w:val="26"/>
          <w:szCs w:val="26"/>
        </w:rPr>
        <w:t xml:space="preserve"> </w:t>
      </w:r>
      <w:r w:rsidRPr="00DE3059">
        <w:rPr>
          <w:sz w:val="26"/>
          <w:szCs w:val="26"/>
        </w:rPr>
        <w:t xml:space="preserve"> са  свързани с културните, информационни, социални и граждански функции:</w:t>
      </w:r>
    </w:p>
    <w:p w:rsidR="00DE3059" w:rsidRPr="00DE3059" w:rsidRDefault="00DE3059" w:rsidP="00DE3059">
      <w:pPr>
        <w:numPr>
          <w:ilvl w:val="0"/>
          <w:numId w:val="2"/>
        </w:numPr>
        <w:spacing w:before="60" w:after="60"/>
        <w:jc w:val="both"/>
        <w:rPr>
          <w:sz w:val="26"/>
          <w:szCs w:val="26"/>
        </w:rPr>
      </w:pPr>
      <w:r w:rsidRPr="00DE3059">
        <w:rPr>
          <w:sz w:val="26"/>
          <w:szCs w:val="26"/>
        </w:rPr>
        <w:t>развитие и обогатяване на културния живот, социалната и образователна дейност в населеното място;</w:t>
      </w:r>
    </w:p>
    <w:p w:rsidR="00DE3059" w:rsidRPr="00DE3059" w:rsidRDefault="00DE3059" w:rsidP="00DE3059">
      <w:pPr>
        <w:numPr>
          <w:ilvl w:val="0"/>
          <w:numId w:val="2"/>
        </w:numPr>
        <w:spacing w:before="60" w:after="60"/>
        <w:jc w:val="both"/>
        <w:rPr>
          <w:sz w:val="26"/>
          <w:szCs w:val="26"/>
        </w:rPr>
      </w:pPr>
      <w:r w:rsidRPr="00DE3059">
        <w:rPr>
          <w:sz w:val="26"/>
          <w:szCs w:val="26"/>
        </w:rPr>
        <w:t xml:space="preserve">запазване на националните и местни традиции и обичаи </w:t>
      </w:r>
      <w:r w:rsidR="00736874">
        <w:rPr>
          <w:sz w:val="26"/>
          <w:szCs w:val="26"/>
        </w:rPr>
        <w:t>.</w:t>
      </w:r>
    </w:p>
    <w:p w:rsidR="00DE3059" w:rsidRPr="00DE3059" w:rsidRDefault="00DE3059" w:rsidP="00DE3059">
      <w:pPr>
        <w:numPr>
          <w:ilvl w:val="0"/>
          <w:numId w:val="2"/>
        </w:numPr>
        <w:spacing w:before="60" w:after="60"/>
        <w:jc w:val="both"/>
        <w:rPr>
          <w:sz w:val="26"/>
          <w:szCs w:val="26"/>
        </w:rPr>
      </w:pPr>
      <w:r w:rsidRPr="00DE3059">
        <w:rPr>
          <w:sz w:val="26"/>
          <w:szCs w:val="26"/>
        </w:rPr>
        <w:t>разширяване знанията на местното население и приобщаването им към ценностите и постиженията на науката, изкуството и културата;</w:t>
      </w:r>
    </w:p>
    <w:p w:rsidR="00DE3059" w:rsidRPr="00DE3059" w:rsidRDefault="00DE3059" w:rsidP="00DE3059">
      <w:pPr>
        <w:numPr>
          <w:ilvl w:val="0"/>
          <w:numId w:val="2"/>
        </w:numPr>
        <w:spacing w:before="60" w:after="60"/>
        <w:jc w:val="both"/>
        <w:rPr>
          <w:sz w:val="26"/>
          <w:szCs w:val="26"/>
        </w:rPr>
      </w:pPr>
      <w:r w:rsidRPr="00DE3059">
        <w:rPr>
          <w:sz w:val="26"/>
          <w:szCs w:val="26"/>
        </w:rPr>
        <w:t>възпитаване и утвърждаване на национално самосъзнание;</w:t>
      </w:r>
    </w:p>
    <w:p w:rsidR="00DE3059" w:rsidRPr="00DE3059" w:rsidRDefault="00DE3059" w:rsidP="00DE3059">
      <w:pPr>
        <w:numPr>
          <w:ilvl w:val="0"/>
          <w:numId w:val="2"/>
        </w:numPr>
        <w:spacing w:before="60" w:after="60"/>
        <w:jc w:val="both"/>
        <w:rPr>
          <w:sz w:val="26"/>
          <w:szCs w:val="26"/>
        </w:rPr>
      </w:pPr>
      <w:r w:rsidRPr="00DE3059">
        <w:rPr>
          <w:sz w:val="26"/>
          <w:szCs w:val="26"/>
        </w:rPr>
        <w:t>осигуряване на достъп до информация.</w:t>
      </w:r>
    </w:p>
    <w:p w:rsidR="00DE3059" w:rsidRPr="00DE3059" w:rsidRDefault="00DE3059" w:rsidP="00DE3059">
      <w:pPr>
        <w:spacing w:before="60" w:after="60"/>
        <w:ind w:firstLine="700"/>
        <w:jc w:val="both"/>
        <w:rPr>
          <w:sz w:val="26"/>
          <w:szCs w:val="26"/>
        </w:rPr>
      </w:pPr>
      <w:r w:rsidRPr="00DE3059">
        <w:rPr>
          <w:sz w:val="26"/>
          <w:szCs w:val="26"/>
        </w:rPr>
        <w:t>За постигане на тези цели, съгласно ЗНЧ, читалищата са обвързани с дейности като:</w:t>
      </w:r>
    </w:p>
    <w:p w:rsidR="00DE3059" w:rsidRPr="00DE3059" w:rsidRDefault="00DE3059" w:rsidP="00DE3059">
      <w:pPr>
        <w:numPr>
          <w:ilvl w:val="0"/>
          <w:numId w:val="1"/>
        </w:numPr>
        <w:spacing w:before="60" w:after="60"/>
        <w:jc w:val="both"/>
        <w:rPr>
          <w:sz w:val="26"/>
          <w:szCs w:val="26"/>
        </w:rPr>
      </w:pPr>
      <w:r w:rsidRPr="00DE3059">
        <w:rPr>
          <w:sz w:val="26"/>
          <w:szCs w:val="26"/>
        </w:rPr>
        <w:t>Поддържане на библиотеки;</w:t>
      </w:r>
    </w:p>
    <w:p w:rsidR="00DE3059" w:rsidRPr="00DE3059" w:rsidRDefault="00DE3059" w:rsidP="00DE3059">
      <w:pPr>
        <w:numPr>
          <w:ilvl w:val="0"/>
          <w:numId w:val="1"/>
        </w:numPr>
        <w:spacing w:before="60" w:after="60"/>
        <w:jc w:val="both"/>
        <w:rPr>
          <w:sz w:val="26"/>
          <w:szCs w:val="26"/>
        </w:rPr>
      </w:pPr>
      <w:r w:rsidRPr="00DE3059">
        <w:rPr>
          <w:sz w:val="26"/>
          <w:szCs w:val="26"/>
        </w:rPr>
        <w:t>Развиване на любителското художествено творчество и стимулиране на млади таланти;</w:t>
      </w:r>
    </w:p>
    <w:p w:rsidR="00DE3059" w:rsidRPr="00DE3059" w:rsidRDefault="00DE3059" w:rsidP="00DE3059">
      <w:pPr>
        <w:numPr>
          <w:ilvl w:val="0"/>
          <w:numId w:val="1"/>
        </w:numPr>
        <w:spacing w:before="60" w:after="60"/>
        <w:jc w:val="both"/>
        <w:rPr>
          <w:sz w:val="26"/>
          <w:szCs w:val="26"/>
        </w:rPr>
      </w:pPr>
      <w:r w:rsidRPr="00DE3059">
        <w:rPr>
          <w:sz w:val="26"/>
          <w:szCs w:val="26"/>
        </w:rPr>
        <w:t>Организиране на школи, клубове, информационни и други културни събития, чествания, концерти и други дейности, насочени към местната общност. Подпомагане на местните инициативи;</w:t>
      </w:r>
    </w:p>
    <w:p w:rsidR="00DE3059" w:rsidRPr="00DE3059" w:rsidRDefault="00DE3059" w:rsidP="00DE3059">
      <w:pPr>
        <w:numPr>
          <w:ilvl w:val="0"/>
          <w:numId w:val="1"/>
        </w:numPr>
        <w:spacing w:before="60" w:after="60"/>
        <w:jc w:val="both"/>
        <w:rPr>
          <w:sz w:val="26"/>
          <w:szCs w:val="26"/>
        </w:rPr>
      </w:pPr>
      <w:r w:rsidRPr="00DE3059">
        <w:rPr>
          <w:sz w:val="26"/>
          <w:szCs w:val="26"/>
        </w:rPr>
        <w:t>Събиране и разпространяване на знания за родния край;</w:t>
      </w:r>
    </w:p>
    <w:p w:rsidR="00DE3059" w:rsidRPr="00DE3059" w:rsidRDefault="00DE3059" w:rsidP="00DE3059">
      <w:pPr>
        <w:numPr>
          <w:ilvl w:val="0"/>
          <w:numId w:val="1"/>
        </w:numPr>
        <w:spacing w:before="60" w:after="60"/>
        <w:jc w:val="both"/>
        <w:rPr>
          <w:sz w:val="26"/>
          <w:szCs w:val="26"/>
        </w:rPr>
      </w:pPr>
      <w:r w:rsidRPr="00DE3059">
        <w:rPr>
          <w:sz w:val="26"/>
          <w:szCs w:val="26"/>
        </w:rPr>
        <w:t>Създаване и съхраняване на етнографски и музейни сбирки;</w:t>
      </w:r>
    </w:p>
    <w:p w:rsidR="00DE3059" w:rsidRPr="00DE3059" w:rsidRDefault="00DE3059" w:rsidP="00DE3059">
      <w:pPr>
        <w:numPr>
          <w:ilvl w:val="0"/>
          <w:numId w:val="1"/>
        </w:numPr>
        <w:spacing w:before="60" w:after="60"/>
        <w:jc w:val="both"/>
        <w:rPr>
          <w:sz w:val="26"/>
          <w:szCs w:val="26"/>
        </w:rPr>
      </w:pPr>
      <w:r w:rsidRPr="00DE3059">
        <w:rPr>
          <w:sz w:val="26"/>
          <w:szCs w:val="26"/>
        </w:rPr>
        <w:t>Предоставяне на компютърни и интернет услуги;</w:t>
      </w:r>
    </w:p>
    <w:p w:rsidR="00DE3059" w:rsidRPr="00DE3059" w:rsidRDefault="00DE3059" w:rsidP="00DE3059">
      <w:pPr>
        <w:numPr>
          <w:ilvl w:val="0"/>
          <w:numId w:val="1"/>
        </w:numPr>
        <w:spacing w:before="60" w:after="60"/>
        <w:jc w:val="both"/>
        <w:rPr>
          <w:sz w:val="26"/>
          <w:szCs w:val="26"/>
        </w:rPr>
      </w:pPr>
      <w:r w:rsidRPr="00DE3059">
        <w:rPr>
          <w:sz w:val="26"/>
          <w:szCs w:val="26"/>
        </w:rPr>
        <w:t>Извършване на допълнителни дейности, подпомагащи изпълнението на основните функции на читалищата - разработване на проекти.</w:t>
      </w:r>
    </w:p>
    <w:p w:rsidR="00DE3059" w:rsidRPr="00DE3059" w:rsidRDefault="00DE3059" w:rsidP="00DE3059">
      <w:pPr>
        <w:numPr>
          <w:ilvl w:val="0"/>
          <w:numId w:val="1"/>
        </w:numPr>
        <w:spacing w:before="60" w:after="60"/>
        <w:jc w:val="both"/>
        <w:rPr>
          <w:sz w:val="26"/>
          <w:szCs w:val="26"/>
        </w:rPr>
      </w:pPr>
      <w:r w:rsidRPr="00DE3059">
        <w:rPr>
          <w:sz w:val="26"/>
          <w:szCs w:val="26"/>
        </w:rPr>
        <w:t xml:space="preserve">Привличане на доброволци и развиване на </w:t>
      </w:r>
      <w:proofErr w:type="spellStart"/>
      <w:r w:rsidRPr="00DE3059">
        <w:rPr>
          <w:sz w:val="26"/>
          <w:szCs w:val="26"/>
        </w:rPr>
        <w:t>доброволчеството</w:t>
      </w:r>
      <w:proofErr w:type="spellEnd"/>
      <w:r w:rsidRPr="00DE3059">
        <w:rPr>
          <w:sz w:val="26"/>
          <w:szCs w:val="26"/>
        </w:rPr>
        <w:t xml:space="preserve"> на територията на </w:t>
      </w:r>
      <w:r w:rsidR="009430A7">
        <w:rPr>
          <w:sz w:val="26"/>
          <w:szCs w:val="26"/>
        </w:rPr>
        <w:t xml:space="preserve"> селото и </w:t>
      </w:r>
      <w:r w:rsidRPr="00DE3059">
        <w:rPr>
          <w:sz w:val="26"/>
          <w:szCs w:val="26"/>
        </w:rPr>
        <w:t xml:space="preserve">общината . </w:t>
      </w:r>
    </w:p>
    <w:p w:rsidR="00DE3059" w:rsidRPr="00DE3059" w:rsidRDefault="00DE3059" w:rsidP="00DE3059">
      <w:pPr>
        <w:spacing w:before="60" w:after="60"/>
        <w:ind w:firstLine="700"/>
        <w:jc w:val="both"/>
        <w:rPr>
          <w:sz w:val="26"/>
          <w:szCs w:val="26"/>
        </w:rPr>
      </w:pPr>
      <w:r w:rsidRPr="00DE3059">
        <w:rPr>
          <w:sz w:val="26"/>
          <w:szCs w:val="26"/>
        </w:rPr>
        <w:t>От съществено значение е нуждата от реализирането на читалищ</w:t>
      </w:r>
      <w:r w:rsidR="009464BA">
        <w:rPr>
          <w:sz w:val="26"/>
          <w:szCs w:val="26"/>
        </w:rPr>
        <w:t>ето</w:t>
      </w:r>
      <w:r w:rsidRPr="00DE3059">
        <w:rPr>
          <w:sz w:val="26"/>
          <w:szCs w:val="26"/>
        </w:rPr>
        <w:t xml:space="preserve"> не само като духов</w:t>
      </w:r>
      <w:r w:rsidR="009464BA">
        <w:rPr>
          <w:sz w:val="26"/>
          <w:szCs w:val="26"/>
        </w:rPr>
        <w:t>е</w:t>
      </w:r>
      <w:r w:rsidRPr="00DE3059">
        <w:rPr>
          <w:sz w:val="26"/>
          <w:szCs w:val="26"/>
        </w:rPr>
        <w:t>н, но и като съвремен</w:t>
      </w:r>
      <w:r w:rsidR="009464BA">
        <w:rPr>
          <w:sz w:val="26"/>
          <w:szCs w:val="26"/>
        </w:rPr>
        <w:t>ен</w:t>
      </w:r>
      <w:r w:rsidRPr="00DE3059">
        <w:rPr>
          <w:sz w:val="26"/>
          <w:szCs w:val="26"/>
        </w:rPr>
        <w:t xml:space="preserve"> информацион</w:t>
      </w:r>
      <w:r w:rsidR="009464BA">
        <w:rPr>
          <w:sz w:val="26"/>
          <w:szCs w:val="26"/>
        </w:rPr>
        <w:t>ен</w:t>
      </w:r>
      <w:r w:rsidRPr="00DE3059">
        <w:rPr>
          <w:sz w:val="26"/>
          <w:szCs w:val="26"/>
        </w:rPr>
        <w:t xml:space="preserve"> цент</w:t>
      </w:r>
      <w:r w:rsidR="009464BA">
        <w:rPr>
          <w:sz w:val="26"/>
          <w:szCs w:val="26"/>
        </w:rPr>
        <w:t>ъ</w:t>
      </w:r>
      <w:r w:rsidRPr="00DE3059">
        <w:rPr>
          <w:sz w:val="26"/>
          <w:szCs w:val="26"/>
        </w:rPr>
        <w:t>р</w:t>
      </w:r>
      <w:r w:rsidR="009464BA">
        <w:rPr>
          <w:sz w:val="26"/>
          <w:szCs w:val="26"/>
        </w:rPr>
        <w:t>. То</w:t>
      </w:r>
      <w:r w:rsidRPr="00DE3059">
        <w:rPr>
          <w:sz w:val="26"/>
          <w:szCs w:val="26"/>
        </w:rPr>
        <w:t xml:space="preserve"> </w:t>
      </w:r>
      <w:r w:rsidR="009464BA">
        <w:rPr>
          <w:sz w:val="26"/>
          <w:szCs w:val="26"/>
        </w:rPr>
        <w:t>е  място</w:t>
      </w:r>
      <w:r w:rsidRPr="00DE3059">
        <w:rPr>
          <w:sz w:val="26"/>
          <w:szCs w:val="26"/>
        </w:rPr>
        <w:t xml:space="preserve"> за комуникация, знания и културна дейност, която ще подпомогне за формирането на активна читалищна мрежа, която ще съдейства за приобщаването на населението от различните възрасти и превръщането </w:t>
      </w:r>
      <w:r w:rsidR="009464BA">
        <w:rPr>
          <w:sz w:val="26"/>
          <w:szCs w:val="26"/>
        </w:rPr>
        <w:t xml:space="preserve">му в средище и </w:t>
      </w:r>
      <w:r w:rsidRPr="00DE3059">
        <w:rPr>
          <w:sz w:val="26"/>
          <w:szCs w:val="26"/>
        </w:rPr>
        <w:t>привлекателно място за хората.</w:t>
      </w:r>
    </w:p>
    <w:p w:rsidR="00DE3059" w:rsidRPr="00DE3059" w:rsidRDefault="00DE3059" w:rsidP="00DE3059">
      <w:pPr>
        <w:autoSpaceDE w:val="0"/>
        <w:autoSpaceDN w:val="0"/>
        <w:adjustRightInd w:val="0"/>
        <w:ind w:firstLine="708"/>
        <w:jc w:val="both"/>
        <w:rPr>
          <w:color w:val="000000"/>
          <w:sz w:val="26"/>
          <w:szCs w:val="26"/>
        </w:rPr>
      </w:pPr>
      <w:r w:rsidRPr="00DE3059">
        <w:rPr>
          <w:color w:val="000000"/>
          <w:sz w:val="26"/>
          <w:szCs w:val="26"/>
        </w:rPr>
        <w:t xml:space="preserve">Народните читалища са основен и стабилен фактор в развитието на местната и регионална  култура, в частност и като цяло на българската култура. </w:t>
      </w:r>
    </w:p>
    <w:p w:rsidR="007400B1" w:rsidRDefault="007400B1" w:rsidP="00DE3059">
      <w:pPr>
        <w:spacing w:before="60" w:after="60"/>
        <w:ind w:firstLine="700"/>
        <w:jc w:val="both"/>
        <w:rPr>
          <w:b/>
          <w:sz w:val="26"/>
          <w:szCs w:val="26"/>
        </w:rPr>
      </w:pPr>
    </w:p>
    <w:p w:rsidR="00DE3059" w:rsidRPr="00DE3059" w:rsidRDefault="00DE3059" w:rsidP="00DE3059">
      <w:pPr>
        <w:spacing w:before="60" w:after="60"/>
        <w:ind w:firstLine="700"/>
        <w:jc w:val="both"/>
        <w:rPr>
          <w:b/>
          <w:sz w:val="26"/>
          <w:szCs w:val="26"/>
        </w:rPr>
      </w:pPr>
      <w:r w:rsidRPr="00DE3059">
        <w:rPr>
          <w:b/>
          <w:sz w:val="26"/>
          <w:szCs w:val="26"/>
        </w:rPr>
        <w:lastRenderedPageBreak/>
        <w:t>ІІІ. АНАЛИЗ НА  РЕСУРСИТЕ. ЧИТАЛИЩ</w:t>
      </w:r>
      <w:r w:rsidR="007400B1">
        <w:rPr>
          <w:b/>
          <w:sz w:val="26"/>
          <w:szCs w:val="26"/>
        </w:rPr>
        <w:t>ЕТО – ОБЩЕСТВЕН</w:t>
      </w:r>
      <w:r w:rsidRPr="00DE3059">
        <w:rPr>
          <w:b/>
          <w:sz w:val="26"/>
          <w:szCs w:val="26"/>
        </w:rPr>
        <w:t xml:space="preserve"> ИНФОРМАЦИОН</w:t>
      </w:r>
      <w:r w:rsidR="007400B1">
        <w:rPr>
          <w:b/>
          <w:sz w:val="26"/>
          <w:szCs w:val="26"/>
        </w:rPr>
        <w:t>ЕН</w:t>
      </w:r>
      <w:r w:rsidRPr="00DE3059">
        <w:rPr>
          <w:b/>
          <w:sz w:val="26"/>
          <w:szCs w:val="26"/>
        </w:rPr>
        <w:t xml:space="preserve"> ЦЕНТ</w:t>
      </w:r>
      <w:r w:rsidR="007400B1">
        <w:rPr>
          <w:b/>
          <w:sz w:val="26"/>
          <w:szCs w:val="26"/>
        </w:rPr>
        <w:t>ЪР</w:t>
      </w:r>
      <w:r w:rsidRPr="00DE3059">
        <w:rPr>
          <w:b/>
          <w:sz w:val="26"/>
          <w:szCs w:val="26"/>
        </w:rPr>
        <w:t>.</w:t>
      </w:r>
    </w:p>
    <w:p w:rsidR="00DE3059" w:rsidRPr="00DE3059" w:rsidRDefault="00DE3059" w:rsidP="00DE3059">
      <w:pPr>
        <w:spacing w:before="60" w:after="60"/>
        <w:ind w:firstLine="700"/>
        <w:jc w:val="both"/>
        <w:rPr>
          <w:sz w:val="26"/>
          <w:szCs w:val="26"/>
        </w:rPr>
      </w:pPr>
      <w:r w:rsidRPr="00DE3059">
        <w:rPr>
          <w:sz w:val="26"/>
          <w:szCs w:val="26"/>
        </w:rPr>
        <w:t>В съвременни</w:t>
      </w:r>
      <w:r w:rsidR="00F22B98">
        <w:rPr>
          <w:sz w:val="26"/>
          <w:szCs w:val="26"/>
        </w:rPr>
        <w:t>те условия на развитие  читалището</w:t>
      </w:r>
      <w:r w:rsidRPr="00DE3059">
        <w:rPr>
          <w:sz w:val="26"/>
          <w:szCs w:val="26"/>
        </w:rPr>
        <w:t xml:space="preserve"> в </w:t>
      </w:r>
      <w:proofErr w:type="spellStart"/>
      <w:r w:rsidR="00F22B98">
        <w:rPr>
          <w:sz w:val="26"/>
          <w:szCs w:val="26"/>
        </w:rPr>
        <w:t>в</w:t>
      </w:r>
      <w:proofErr w:type="spellEnd"/>
      <w:r w:rsidR="00F22B98">
        <w:rPr>
          <w:sz w:val="26"/>
          <w:szCs w:val="26"/>
        </w:rPr>
        <w:t xml:space="preserve"> </w:t>
      </w:r>
      <w:proofErr w:type="spellStart"/>
      <w:r w:rsidR="00F22B98">
        <w:rPr>
          <w:sz w:val="26"/>
          <w:szCs w:val="26"/>
        </w:rPr>
        <w:t>с.Манастир</w:t>
      </w:r>
      <w:proofErr w:type="spellEnd"/>
      <w:r w:rsidR="00F22B98">
        <w:rPr>
          <w:sz w:val="26"/>
          <w:szCs w:val="26"/>
        </w:rPr>
        <w:t xml:space="preserve"> продължава</w:t>
      </w:r>
      <w:r w:rsidRPr="00DE3059">
        <w:rPr>
          <w:sz w:val="26"/>
          <w:szCs w:val="26"/>
        </w:rPr>
        <w:t xml:space="preserve"> да игра</w:t>
      </w:r>
      <w:r w:rsidR="00F22B98">
        <w:rPr>
          <w:sz w:val="26"/>
          <w:szCs w:val="26"/>
        </w:rPr>
        <w:t>е</w:t>
      </w:r>
      <w:r w:rsidRPr="00DE3059">
        <w:rPr>
          <w:sz w:val="26"/>
          <w:szCs w:val="26"/>
        </w:rPr>
        <w:t xml:space="preserve"> значителна роля в населен</w:t>
      </w:r>
      <w:r w:rsidR="00F22B98">
        <w:rPr>
          <w:sz w:val="26"/>
          <w:szCs w:val="26"/>
        </w:rPr>
        <w:t>ото място</w:t>
      </w:r>
      <w:r w:rsidRPr="00DE3059">
        <w:rPr>
          <w:sz w:val="26"/>
          <w:szCs w:val="26"/>
        </w:rPr>
        <w:t xml:space="preserve"> с разнообразни културно-просветни инициативи и събития, и благодарение наличието на </w:t>
      </w:r>
      <w:r w:rsidR="00F22B98">
        <w:rPr>
          <w:sz w:val="26"/>
          <w:szCs w:val="26"/>
        </w:rPr>
        <w:t xml:space="preserve"> общодостъпна библиотека</w:t>
      </w:r>
      <w:r w:rsidRPr="00DE3059">
        <w:rPr>
          <w:sz w:val="26"/>
          <w:szCs w:val="26"/>
        </w:rPr>
        <w:t>.  В условият</w:t>
      </w:r>
      <w:r w:rsidR="00137148">
        <w:rPr>
          <w:sz w:val="26"/>
          <w:szCs w:val="26"/>
        </w:rPr>
        <w:t xml:space="preserve">а на световна пандемия, се усети </w:t>
      </w:r>
      <w:r w:rsidRPr="00DE3059">
        <w:rPr>
          <w:sz w:val="26"/>
          <w:szCs w:val="26"/>
        </w:rPr>
        <w:t xml:space="preserve"> все по-голяма  нужда от  наличие на ИКТ и Интернет във всяка</w:t>
      </w:r>
      <w:r w:rsidR="00137148">
        <w:rPr>
          <w:sz w:val="26"/>
          <w:szCs w:val="26"/>
        </w:rPr>
        <w:t xml:space="preserve"> читалищна библиотека. Това даде</w:t>
      </w:r>
      <w:r w:rsidRPr="00DE3059">
        <w:rPr>
          <w:sz w:val="26"/>
          <w:szCs w:val="26"/>
        </w:rPr>
        <w:t xml:space="preserve"> възможност за организиране на онлайн инициативи и възможност за постоянна връзка с потребителите на информация и библиотечни услуги.</w:t>
      </w:r>
    </w:p>
    <w:p w:rsidR="00DE3059" w:rsidRPr="00DE3059" w:rsidRDefault="00DE3059" w:rsidP="00DE3059">
      <w:pPr>
        <w:spacing w:before="60" w:after="60"/>
        <w:ind w:firstLine="700"/>
        <w:jc w:val="both"/>
        <w:rPr>
          <w:sz w:val="26"/>
          <w:szCs w:val="26"/>
        </w:rPr>
      </w:pPr>
      <w:r w:rsidRPr="00DE3059">
        <w:rPr>
          <w:sz w:val="26"/>
          <w:szCs w:val="26"/>
        </w:rPr>
        <w:t>Ч</w:t>
      </w:r>
      <w:r w:rsidR="00E70BFA">
        <w:rPr>
          <w:sz w:val="26"/>
          <w:szCs w:val="26"/>
        </w:rPr>
        <w:t xml:space="preserve">италището </w:t>
      </w:r>
      <w:r w:rsidRPr="00DE3059">
        <w:rPr>
          <w:sz w:val="26"/>
          <w:szCs w:val="26"/>
        </w:rPr>
        <w:t xml:space="preserve"> </w:t>
      </w:r>
      <w:r w:rsidR="00E70BFA">
        <w:rPr>
          <w:sz w:val="26"/>
          <w:szCs w:val="26"/>
        </w:rPr>
        <w:t>е поставено</w:t>
      </w:r>
      <w:r w:rsidRPr="00DE3059">
        <w:rPr>
          <w:sz w:val="26"/>
          <w:szCs w:val="26"/>
        </w:rPr>
        <w:t xml:space="preserve"> пред предизвикателствата на времето</w:t>
      </w:r>
      <w:r w:rsidR="00E70BFA">
        <w:rPr>
          <w:sz w:val="26"/>
          <w:szCs w:val="26"/>
        </w:rPr>
        <w:t xml:space="preserve">. То </w:t>
      </w:r>
      <w:r w:rsidRPr="00DE3059">
        <w:rPr>
          <w:sz w:val="26"/>
          <w:szCs w:val="26"/>
        </w:rPr>
        <w:t>подпома</w:t>
      </w:r>
      <w:r w:rsidR="00E70BFA">
        <w:rPr>
          <w:sz w:val="26"/>
          <w:szCs w:val="26"/>
        </w:rPr>
        <w:t>га</w:t>
      </w:r>
      <w:r w:rsidRPr="00DE3059">
        <w:rPr>
          <w:sz w:val="26"/>
          <w:szCs w:val="26"/>
        </w:rPr>
        <w:t xml:space="preserve"> неформално образование, традиционна култура, достъп до информация, разпространение на книги и др., за всички възрасти от населението.  Включването и реализацията на услуги в социалната сфера и изграждане на информационни мрежи ще спомогнат за по-активно  включване в програма „Учене през целия живот”, която да изпълни със съдържание новата мисия на читалището. </w:t>
      </w:r>
    </w:p>
    <w:p w:rsidR="00DE3059" w:rsidRPr="00DE3059" w:rsidRDefault="00DE3059" w:rsidP="00DE3059">
      <w:pPr>
        <w:spacing w:before="60" w:after="60"/>
        <w:ind w:firstLine="700"/>
        <w:jc w:val="both"/>
        <w:rPr>
          <w:sz w:val="26"/>
          <w:szCs w:val="26"/>
        </w:rPr>
      </w:pPr>
      <w:r w:rsidRPr="00DE3059">
        <w:rPr>
          <w:sz w:val="26"/>
          <w:szCs w:val="26"/>
        </w:rPr>
        <w:t>Вниманието  ще се концентрира върху  подрастващите  за реализирането на образователни програми по места – срещи с книгата, здравни беседи, интерактивни игри, образователни и развлекателни инициативи.</w:t>
      </w:r>
    </w:p>
    <w:p w:rsidR="00DE3059" w:rsidRPr="00DE3059" w:rsidRDefault="00DE3059" w:rsidP="00DE3059">
      <w:pPr>
        <w:autoSpaceDE w:val="0"/>
        <w:autoSpaceDN w:val="0"/>
        <w:adjustRightInd w:val="0"/>
        <w:ind w:firstLine="708"/>
        <w:jc w:val="both"/>
        <w:rPr>
          <w:color w:val="000000"/>
          <w:sz w:val="26"/>
          <w:szCs w:val="26"/>
        </w:rPr>
      </w:pPr>
      <w:r w:rsidRPr="00DE3059">
        <w:rPr>
          <w:color w:val="000000"/>
          <w:sz w:val="26"/>
          <w:szCs w:val="26"/>
        </w:rPr>
        <w:t>Основни</w:t>
      </w:r>
      <w:r w:rsidR="000C09F1">
        <w:rPr>
          <w:color w:val="000000"/>
          <w:sz w:val="26"/>
          <w:szCs w:val="26"/>
        </w:rPr>
        <w:t xml:space="preserve"> проблеми, стоящи пред  читалището в </w:t>
      </w:r>
      <w:proofErr w:type="spellStart"/>
      <w:r w:rsidR="000C09F1">
        <w:rPr>
          <w:color w:val="000000"/>
          <w:sz w:val="26"/>
          <w:szCs w:val="26"/>
        </w:rPr>
        <w:t>с.Манастир</w:t>
      </w:r>
      <w:proofErr w:type="spellEnd"/>
      <w:r w:rsidR="000C09F1">
        <w:rPr>
          <w:color w:val="000000"/>
          <w:sz w:val="26"/>
          <w:szCs w:val="26"/>
        </w:rPr>
        <w:t xml:space="preserve"> </w:t>
      </w:r>
      <w:r w:rsidRPr="00DE3059">
        <w:rPr>
          <w:color w:val="000000"/>
          <w:sz w:val="26"/>
          <w:szCs w:val="26"/>
        </w:rPr>
        <w:t xml:space="preserve"> са : </w:t>
      </w:r>
    </w:p>
    <w:p w:rsidR="00DE3059" w:rsidRPr="00DE3059" w:rsidRDefault="00DE3059" w:rsidP="00DE3059">
      <w:pPr>
        <w:autoSpaceDE w:val="0"/>
        <w:autoSpaceDN w:val="0"/>
        <w:adjustRightInd w:val="0"/>
        <w:ind w:firstLine="708"/>
        <w:jc w:val="both"/>
        <w:rPr>
          <w:color w:val="000000"/>
          <w:sz w:val="26"/>
          <w:szCs w:val="26"/>
        </w:rPr>
      </w:pPr>
      <w:r w:rsidRPr="00DE3059">
        <w:rPr>
          <w:color w:val="000000"/>
          <w:sz w:val="26"/>
          <w:szCs w:val="26"/>
        </w:rPr>
        <w:t xml:space="preserve">1. Разнообразяване на дейностите и  усъвършенстване на предлаганите  информационни услуги. </w:t>
      </w:r>
    </w:p>
    <w:p w:rsidR="00DE3059" w:rsidRPr="00DE3059" w:rsidRDefault="00DE3059" w:rsidP="00DE3059">
      <w:pPr>
        <w:autoSpaceDE w:val="0"/>
        <w:autoSpaceDN w:val="0"/>
        <w:adjustRightInd w:val="0"/>
        <w:ind w:firstLine="708"/>
        <w:jc w:val="both"/>
        <w:rPr>
          <w:color w:val="000000"/>
          <w:sz w:val="26"/>
          <w:szCs w:val="26"/>
        </w:rPr>
      </w:pPr>
      <w:r w:rsidRPr="00DE3059">
        <w:rPr>
          <w:color w:val="000000"/>
          <w:sz w:val="26"/>
          <w:szCs w:val="26"/>
        </w:rPr>
        <w:t xml:space="preserve">2. Привличане на нови читалищни членове от различни етнически и на социални представителства. </w:t>
      </w:r>
    </w:p>
    <w:p w:rsidR="00DE3059" w:rsidRPr="00DE3059" w:rsidRDefault="00DE3059" w:rsidP="00DE3059">
      <w:pPr>
        <w:autoSpaceDE w:val="0"/>
        <w:autoSpaceDN w:val="0"/>
        <w:adjustRightInd w:val="0"/>
        <w:ind w:firstLine="708"/>
        <w:jc w:val="both"/>
        <w:rPr>
          <w:color w:val="000000"/>
          <w:sz w:val="26"/>
          <w:szCs w:val="26"/>
        </w:rPr>
      </w:pPr>
      <w:r w:rsidRPr="00DE3059">
        <w:rPr>
          <w:color w:val="000000"/>
          <w:sz w:val="26"/>
          <w:szCs w:val="26"/>
        </w:rPr>
        <w:t xml:space="preserve">3. Квалификация на кадрите. </w:t>
      </w:r>
    </w:p>
    <w:p w:rsidR="00DE3059" w:rsidRPr="00DE3059" w:rsidRDefault="00DE3059" w:rsidP="00DE3059">
      <w:pPr>
        <w:autoSpaceDE w:val="0"/>
        <w:autoSpaceDN w:val="0"/>
        <w:adjustRightInd w:val="0"/>
        <w:ind w:firstLine="708"/>
        <w:jc w:val="both"/>
        <w:rPr>
          <w:color w:val="000000"/>
          <w:sz w:val="26"/>
          <w:szCs w:val="26"/>
        </w:rPr>
      </w:pPr>
      <w:r w:rsidRPr="00DE3059">
        <w:rPr>
          <w:color w:val="000000"/>
          <w:sz w:val="26"/>
          <w:szCs w:val="26"/>
        </w:rPr>
        <w:t xml:space="preserve">4. Нов тип мениджмънт. </w:t>
      </w:r>
    </w:p>
    <w:p w:rsidR="00DE3059" w:rsidRPr="00DE3059" w:rsidRDefault="00DE3059" w:rsidP="00DE3059">
      <w:pPr>
        <w:autoSpaceDE w:val="0"/>
        <w:autoSpaceDN w:val="0"/>
        <w:adjustRightInd w:val="0"/>
        <w:ind w:firstLine="708"/>
        <w:jc w:val="both"/>
        <w:rPr>
          <w:color w:val="000000"/>
          <w:sz w:val="26"/>
          <w:szCs w:val="26"/>
        </w:rPr>
      </w:pPr>
      <w:r w:rsidRPr="00DE3059">
        <w:rPr>
          <w:color w:val="000000"/>
          <w:sz w:val="26"/>
          <w:szCs w:val="26"/>
        </w:rPr>
        <w:t xml:space="preserve">За решаването им   се изисква активно партньорство с местните власти и Министерството на културата: </w:t>
      </w:r>
    </w:p>
    <w:p w:rsidR="00DE3059" w:rsidRPr="00DE3059" w:rsidRDefault="00DE3059" w:rsidP="00DE3059">
      <w:pPr>
        <w:autoSpaceDE w:val="0"/>
        <w:autoSpaceDN w:val="0"/>
        <w:adjustRightInd w:val="0"/>
        <w:ind w:firstLine="708"/>
        <w:jc w:val="both"/>
        <w:rPr>
          <w:color w:val="000000"/>
          <w:sz w:val="26"/>
          <w:szCs w:val="26"/>
        </w:rPr>
      </w:pPr>
      <w:r w:rsidRPr="00DE3059">
        <w:rPr>
          <w:color w:val="000000"/>
          <w:sz w:val="26"/>
          <w:szCs w:val="26"/>
        </w:rPr>
        <w:t xml:space="preserve">1. Остарялата материално-техническа база и недостиг на средства за ремонт и поддръжка. </w:t>
      </w:r>
    </w:p>
    <w:p w:rsidR="00DE3059" w:rsidRPr="00DE3059" w:rsidRDefault="00DE3059" w:rsidP="00DE3059">
      <w:pPr>
        <w:autoSpaceDE w:val="0"/>
        <w:autoSpaceDN w:val="0"/>
        <w:adjustRightInd w:val="0"/>
        <w:ind w:firstLine="708"/>
        <w:jc w:val="both"/>
        <w:rPr>
          <w:color w:val="000000"/>
          <w:sz w:val="26"/>
          <w:szCs w:val="26"/>
        </w:rPr>
      </w:pPr>
      <w:r w:rsidRPr="00DE3059">
        <w:rPr>
          <w:color w:val="000000"/>
          <w:sz w:val="26"/>
          <w:szCs w:val="26"/>
        </w:rPr>
        <w:t>2. Осигуряване от Министерството на културата на възможност за ежегодно увеличаване на субсидираните бройки или увеличаване на базата на една щатна бройка, за да е възможна финансова подкрепа на нови дейности.</w:t>
      </w:r>
    </w:p>
    <w:p w:rsidR="00DE3059" w:rsidRPr="00DE3059" w:rsidRDefault="00DE3059" w:rsidP="00DE3059">
      <w:pPr>
        <w:spacing w:before="60" w:after="60"/>
        <w:ind w:firstLine="700"/>
        <w:jc w:val="both"/>
        <w:rPr>
          <w:sz w:val="26"/>
          <w:szCs w:val="26"/>
        </w:rPr>
      </w:pPr>
      <w:r w:rsidRPr="00DE3059">
        <w:rPr>
          <w:sz w:val="26"/>
          <w:szCs w:val="26"/>
        </w:rPr>
        <w:t>Анализирайки и обобщавайки резулта</w:t>
      </w:r>
      <w:r w:rsidR="00E70BFA">
        <w:rPr>
          <w:sz w:val="26"/>
          <w:szCs w:val="26"/>
        </w:rPr>
        <w:t>тите от дейността на читалището</w:t>
      </w:r>
      <w:r w:rsidRPr="00DE3059">
        <w:rPr>
          <w:sz w:val="26"/>
          <w:szCs w:val="26"/>
        </w:rPr>
        <w:t xml:space="preserve"> в</w:t>
      </w:r>
      <w:r w:rsidR="00B92AC2">
        <w:rPr>
          <w:sz w:val="26"/>
          <w:szCs w:val="26"/>
        </w:rPr>
        <w:t xml:space="preserve"> </w:t>
      </w:r>
      <w:proofErr w:type="spellStart"/>
      <w:r w:rsidR="00E70BFA">
        <w:rPr>
          <w:sz w:val="26"/>
          <w:szCs w:val="26"/>
        </w:rPr>
        <w:t>с.Манастир</w:t>
      </w:r>
      <w:proofErr w:type="spellEnd"/>
      <w:r w:rsidRPr="00DE3059">
        <w:rPr>
          <w:sz w:val="26"/>
          <w:szCs w:val="26"/>
        </w:rPr>
        <w:t>,</w:t>
      </w:r>
      <w:r w:rsidR="00E70BFA">
        <w:rPr>
          <w:sz w:val="26"/>
          <w:szCs w:val="26"/>
        </w:rPr>
        <w:t xml:space="preserve"> стигаме до извода, че то е </w:t>
      </w:r>
      <w:r w:rsidRPr="00DE3059">
        <w:rPr>
          <w:sz w:val="26"/>
          <w:szCs w:val="26"/>
        </w:rPr>
        <w:t xml:space="preserve"> основен фактор в развитието на местната култура и образование и получаване на информация. Реализираните мероприятия и инициативи в областта на библиотеката и читалището са в полза за обществеността и неговото развитие. Нещо повече - целите и задачите са насочени към тяхното израстване, свързани с новите предизвикателства за активиране на гражданското общество. Проявите, които осъществяват не са ограничени  само за членовете на читалищата и самодейците, а за хората от различни възрасти и социално положение. Те все повече ще променят своя облик с модернизирането си за укрепването на читалищната дейност. Така ще допълнят своите услуги и разнообразят дейността си с нови инициативи.  </w:t>
      </w:r>
    </w:p>
    <w:p w:rsidR="00DE3059" w:rsidRPr="00DE3059" w:rsidRDefault="00DE3059" w:rsidP="00DE3059">
      <w:pPr>
        <w:spacing w:before="60" w:after="60"/>
        <w:ind w:firstLine="700"/>
        <w:jc w:val="both"/>
        <w:rPr>
          <w:sz w:val="26"/>
          <w:szCs w:val="26"/>
        </w:rPr>
      </w:pPr>
      <w:r w:rsidRPr="00DE3059">
        <w:rPr>
          <w:sz w:val="26"/>
          <w:szCs w:val="26"/>
        </w:rPr>
        <w:lastRenderedPageBreak/>
        <w:t>Ще продължат и бъдещите партньорства между читалищата, културните и образователни институции, местна власт , неправителствените организации и  бизнеса по места, като се реализират добри практики и инициативи за разширяване обхвата на дейност в обществено значими сфери и приоритетни области  (стимулиране на читалищни дейности, формиране на читалището като място за общуване и контакти, дарителски акции, социална и културна интеграция на различни социални общности, изграждане на информационни центрове, участие в проекти и програми).</w:t>
      </w:r>
    </w:p>
    <w:p w:rsidR="00DE3059" w:rsidRPr="00DE3059" w:rsidRDefault="00DE3059" w:rsidP="00DE3059">
      <w:pPr>
        <w:spacing w:before="60" w:after="60"/>
        <w:ind w:firstLine="700"/>
        <w:jc w:val="both"/>
        <w:rPr>
          <w:b/>
          <w:sz w:val="26"/>
          <w:szCs w:val="26"/>
        </w:rPr>
      </w:pPr>
      <w:r w:rsidRPr="00DE3059">
        <w:rPr>
          <w:b/>
          <w:sz w:val="26"/>
          <w:szCs w:val="26"/>
        </w:rPr>
        <w:t xml:space="preserve">ІV. ОСНОВНИ ДЕЙНОСТИ </w:t>
      </w:r>
    </w:p>
    <w:p w:rsidR="00DE3059" w:rsidRPr="00DE3059" w:rsidRDefault="00DE3059" w:rsidP="00DE3059">
      <w:pPr>
        <w:spacing w:before="60" w:after="60"/>
        <w:ind w:firstLine="720"/>
        <w:jc w:val="both"/>
        <w:rPr>
          <w:b/>
          <w:sz w:val="26"/>
          <w:szCs w:val="26"/>
        </w:rPr>
      </w:pPr>
      <w:r w:rsidRPr="00DE3059">
        <w:rPr>
          <w:b/>
          <w:sz w:val="26"/>
          <w:szCs w:val="26"/>
          <w:lang w:val="en-US"/>
        </w:rPr>
        <w:t>IV.</w:t>
      </w:r>
      <w:proofErr w:type="gramStart"/>
      <w:r w:rsidRPr="00DE3059">
        <w:rPr>
          <w:b/>
          <w:sz w:val="26"/>
          <w:szCs w:val="26"/>
        </w:rPr>
        <w:t>1.Библиотечна</w:t>
      </w:r>
      <w:proofErr w:type="gramEnd"/>
      <w:r w:rsidRPr="00DE3059">
        <w:rPr>
          <w:b/>
          <w:sz w:val="26"/>
          <w:szCs w:val="26"/>
        </w:rPr>
        <w:t xml:space="preserve"> дейност</w:t>
      </w:r>
    </w:p>
    <w:p w:rsidR="00DE3059" w:rsidRPr="00DE3059" w:rsidRDefault="00DE3059" w:rsidP="00DE3059">
      <w:pPr>
        <w:spacing w:before="60" w:after="60"/>
        <w:ind w:firstLine="720"/>
        <w:jc w:val="both"/>
        <w:rPr>
          <w:sz w:val="26"/>
          <w:szCs w:val="26"/>
        </w:rPr>
      </w:pPr>
      <w:r w:rsidRPr="00DE3059">
        <w:rPr>
          <w:sz w:val="26"/>
          <w:szCs w:val="26"/>
        </w:rPr>
        <w:t xml:space="preserve">Библиотечната дейност е една от основните функции на читалището. В библиотеките се събират, обработват, организират, съхраняват и предоставят за обществено ползване библиотечни и информационни услуги за населението. Те осигуряват свободен достъп за своите читатели, като библиотекарите работят за привличането на нови читатели сред младите хора, за създаване на трайни навици за четене и получаване на знания и умения. В рамките на тези дейности, с помощта на различни методи и форми на работа (уреждане на кътове и витрини с литература, срещи с ученици, литературни четения и др.), се създават условия за пълноценно използване на библиотечния фонд. С навлизането на информационните технологии компютрите стават все по-необходими в ежедневната им работа. Достъпът до информация, знания, комуникация и учене през целия живот се налага в последно време с предоставянето на компютърни и интернет услуги. </w:t>
      </w:r>
    </w:p>
    <w:p w:rsidR="00DE3059" w:rsidRPr="00DE3059" w:rsidRDefault="00DE3059" w:rsidP="00DE3059">
      <w:pPr>
        <w:spacing w:before="60" w:after="60"/>
        <w:ind w:firstLine="720"/>
        <w:jc w:val="both"/>
        <w:rPr>
          <w:sz w:val="26"/>
          <w:szCs w:val="26"/>
        </w:rPr>
      </w:pPr>
      <w:r w:rsidRPr="00DE3059">
        <w:rPr>
          <w:sz w:val="26"/>
          <w:szCs w:val="26"/>
        </w:rPr>
        <w:t>Основните задачи и усилия са насочени към:</w:t>
      </w:r>
    </w:p>
    <w:p w:rsidR="00DE3059" w:rsidRPr="00DE3059" w:rsidRDefault="00DE3059" w:rsidP="00DE3059">
      <w:pPr>
        <w:spacing w:before="60" w:after="60"/>
        <w:ind w:firstLine="720"/>
        <w:jc w:val="both"/>
        <w:rPr>
          <w:sz w:val="26"/>
          <w:szCs w:val="26"/>
        </w:rPr>
      </w:pPr>
      <w:r w:rsidRPr="00DE3059">
        <w:rPr>
          <w:sz w:val="26"/>
          <w:szCs w:val="26"/>
        </w:rPr>
        <w:t>- превръщането и утвърждаването на библиотеките в информационно – образователни центрове за хората от различните възрасти;</w:t>
      </w:r>
    </w:p>
    <w:p w:rsidR="00DE3059" w:rsidRPr="00DE3059" w:rsidRDefault="00DE3059" w:rsidP="00DE3059">
      <w:pPr>
        <w:spacing w:before="60" w:after="60"/>
        <w:ind w:firstLine="720"/>
        <w:jc w:val="both"/>
        <w:rPr>
          <w:sz w:val="26"/>
          <w:szCs w:val="26"/>
        </w:rPr>
      </w:pPr>
      <w:r w:rsidRPr="00DE3059">
        <w:rPr>
          <w:sz w:val="26"/>
          <w:szCs w:val="26"/>
        </w:rPr>
        <w:t>- попълване и обогатяване на библиотечните фондове с нови и интересни заглавия от различно области на знанието;</w:t>
      </w:r>
    </w:p>
    <w:p w:rsidR="00B92AC2" w:rsidRDefault="00DE3059" w:rsidP="00DE3059">
      <w:pPr>
        <w:spacing w:before="60" w:after="60"/>
        <w:ind w:firstLine="720"/>
        <w:jc w:val="both"/>
        <w:rPr>
          <w:sz w:val="26"/>
          <w:szCs w:val="26"/>
        </w:rPr>
      </w:pPr>
      <w:r w:rsidRPr="00DE3059">
        <w:rPr>
          <w:sz w:val="26"/>
          <w:szCs w:val="26"/>
        </w:rPr>
        <w:t xml:space="preserve">- участие в проекти на Министерството на културата  за попълване на книжния фонд по програма „Българските библиотеки - съвременни центрове за четене и информираност“ и др. сходни програми. </w:t>
      </w:r>
    </w:p>
    <w:p w:rsidR="00DE3059" w:rsidRPr="00DE3059" w:rsidRDefault="00DE3059" w:rsidP="00DE3059">
      <w:pPr>
        <w:spacing w:before="60" w:after="60"/>
        <w:ind w:firstLine="720"/>
        <w:jc w:val="both"/>
        <w:rPr>
          <w:sz w:val="26"/>
          <w:szCs w:val="26"/>
        </w:rPr>
      </w:pPr>
      <w:r w:rsidRPr="00DE3059">
        <w:rPr>
          <w:sz w:val="26"/>
          <w:szCs w:val="26"/>
        </w:rPr>
        <w:t>- популяризиране на книгата и четенето на хартиен носител, включване на библиотеките в Седмицата на детската книга и изкуствата за деца, разширяване на инициативата „Маратон на четенето“, „Чети с мен”, ”Чети. Сподели. Бъди крачка напред!”.</w:t>
      </w:r>
    </w:p>
    <w:p w:rsidR="00DE3059" w:rsidRPr="00DE3059" w:rsidRDefault="00DE3059" w:rsidP="00DE3059">
      <w:pPr>
        <w:spacing w:before="60" w:after="60"/>
        <w:ind w:firstLine="720"/>
        <w:jc w:val="both"/>
        <w:rPr>
          <w:sz w:val="26"/>
          <w:szCs w:val="26"/>
        </w:rPr>
      </w:pPr>
      <w:r w:rsidRPr="00DE3059">
        <w:rPr>
          <w:sz w:val="26"/>
          <w:szCs w:val="26"/>
        </w:rPr>
        <w:t xml:space="preserve">По Програма „Глобални библиотеки – България” на фондация Бил и </w:t>
      </w:r>
      <w:proofErr w:type="spellStart"/>
      <w:r w:rsidRPr="00DE3059">
        <w:rPr>
          <w:sz w:val="26"/>
          <w:szCs w:val="26"/>
        </w:rPr>
        <w:t>Мелинда</w:t>
      </w:r>
      <w:proofErr w:type="spellEnd"/>
      <w:r w:rsidRPr="00DE3059">
        <w:rPr>
          <w:sz w:val="26"/>
          <w:szCs w:val="26"/>
        </w:rPr>
        <w:t xml:space="preserve"> Гейтс, в </w:t>
      </w:r>
      <w:proofErr w:type="spellStart"/>
      <w:r w:rsidR="0000690E">
        <w:rPr>
          <w:sz w:val="26"/>
          <w:szCs w:val="26"/>
        </w:rPr>
        <w:t>с.Манастир,община</w:t>
      </w:r>
      <w:proofErr w:type="spellEnd"/>
      <w:r w:rsidR="0000690E">
        <w:rPr>
          <w:sz w:val="26"/>
          <w:szCs w:val="26"/>
        </w:rPr>
        <w:t xml:space="preserve"> Провадия </w:t>
      </w:r>
      <w:r w:rsidRPr="00DE3059">
        <w:rPr>
          <w:sz w:val="26"/>
          <w:szCs w:val="26"/>
        </w:rPr>
        <w:t xml:space="preserve">е оборудван и разкрит библиотечно-информационен център  в читалищната библиотека, който предоставя безплатни услуги и информация чрез Интернет за местната общност </w:t>
      </w:r>
    </w:p>
    <w:p w:rsidR="00DE3059" w:rsidRPr="00DE3059" w:rsidRDefault="00DE3059" w:rsidP="00DE3059">
      <w:pPr>
        <w:spacing w:before="60" w:after="60"/>
        <w:ind w:firstLine="720"/>
        <w:jc w:val="both"/>
        <w:rPr>
          <w:sz w:val="26"/>
          <w:szCs w:val="26"/>
          <w:u w:val="single"/>
        </w:rPr>
      </w:pPr>
      <w:r w:rsidRPr="00DE3059">
        <w:rPr>
          <w:sz w:val="26"/>
          <w:szCs w:val="26"/>
        </w:rPr>
        <w:t xml:space="preserve">Набавянето на нови книги за попълване на библиотечните колекции е </w:t>
      </w:r>
      <w:r w:rsidRPr="00DE3059">
        <w:rPr>
          <w:sz w:val="26"/>
          <w:szCs w:val="26"/>
          <w:u w:val="single"/>
        </w:rPr>
        <w:t xml:space="preserve">важен фактор за привличане на читателите. </w:t>
      </w:r>
    </w:p>
    <w:p w:rsidR="00DE3059" w:rsidRPr="00DE3059" w:rsidRDefault="00DE3059" w:rsidP="00DE3059">
      <w:pPr>
        <w:spacing w:before="60" w:after="60"/>
        <w:ind w:firstLine="720"/>
        <w:jc w:val="both"/>
        <w:rPr>
          <w:sz w:val="26"/>
          <w:szCs w:val="26"/>
        </w:rPr>
      </w:pPr>
      <w:r w:rsidRPr="00DE3059">
        <w:rPr>
          <w:sz w:val="26"/>
          <w:szCs w:val="26"/>
        </w:rPr>
        <w:t>Разширяването на  обхвата на работа на библиотеката води до:</w:t>
      </w:r>
    </w:p>
    <w:p w:rsidR="00DE3059" w:rsidRPr="00DE3059" w:rsidRDefault="00DE3059" w:rsidP="00DE3059">
      <w:pPr>
        <w:numPr>
          <w:ilvl w:val="0"/>
          <w:numId w:val="4"/>
        </w:numPr>
        <w:spacing w:before="60" w:after="60"/>
        <w:jc w:val="both"/>
        <w:rPr>
          <w:sz w:val="26"/>
          <w:szCs w:val="26"/>
        </w:rPr>
      </w:pPr>
      <w:r w:rsidRPr="00DE3059">
        <w:rPr>
          <w:sz w:val="26"/>
          <w:szCs w:val="26"/>
        </w:rPr>
        <w:lastRenderedPageBreak/>
        <w:t xml:space="preserve">осъществяване на дейности със социална значимост за местната общност -насърчаване  към четене и предизвикване на интереса на подрастващите от най-ранна възраст;  </w:t>
      </w:r>
    </w:p>
    <w:p w:rsidR="00DE3059" w:rsidRPr="00DE3059" w:rsidRDefault="00DE3059" w:rsidP="00DE3059">
      <w:pPr>
        <w:numPr>
          <w:ilvl w:val="0"/>
          <w:numId w:val="4"/>
        </w:numPr>
        <w:spacing w:before="60" w:after="60"/>
        <w:jc w:val="both"/>
        <w:rPr>
          <w:sz w:val="26"/>
          <w:szCs w:val="26"/>
        </w:rPr>
      </w:pPr>
      <w:r w:rsidRPr="00DE3059">
        <w:rPr>
          <w:sz w:val="26"/>
          <w:szCs w:val="26"/>
        </w:rPr>
        <w:t xml:space="preserve">предоставяне на БИЦ /библиотечен информационен център/ за провеждане на обучения по ИКТ и преквалификация за трайно безработни </w:t>
      </w:r>
    </w:p>
    <w:p w:rsidR="00DE3059" w:rsidRPr="00DE3059" w:rsidRDefault="00DE3059" w:rsidP="00DE3059">
      <w:pPr>
        <w:numPr>
          <w:ilvl w:val="0"/>
          <w:numId w:val="4"/>
        </w:numPr>
        <w:spacing w:before="60" w:after="60"/>
        <w:jc w:val="both"/>
        <w:rPr>
          <w:sz w:val="26"/>
          <w:szCs w:val="26"/>
        </w:rPr>
      </w:pPr>
      <w:r w:rsidRPr="00DE3059">
        <w:rPr>
          <w:sz w:val="26"/>
          <w:szCs w:val="26"/>
        </w:rPr>
        <w:t xml:space="preserve"> индивидуални и групови обучения за  работа със СМАРТ-устройства</w:t>
      </w:r>
    </w:p>
    <w:p w:rsidR="00DE3059" w:rsidRPr="00DE3059" w:rsidRDefault="00DE3059" w:rsidP="0000690E">
      <w:pPr>
        <w:spacing w:before="60" w:after="60"/>
        <w:ind w:left="1500"/>
        <w:jc w:val="both"/>
        <w:rPr>
          <w:sz w:val="26"/>
          <w:szCs w:val="26"/>
        </w:rPr>
      </w:pPr>
    </w:p>
    <w:p w:rsidR="0000690E" w:rsidRPr="0000690E" w:rsidRDefault="00DE3059" w:rsidP="00B041BA">
      <w:pPr>
        <w:numPr>
          <w:ilvl w:val="0"/>
          <w:numId w:val="4"/>
        </w:numPr>
        <w:spacing w:before="60" w:after="60"/>
        <w:ind w:firstLine="720"/>
        <w:jc w:val="both"/>
        <w:rPr>
          <w:b/>
          <w:sz w:val="26"/>
          <w:szCs w:val="26"/>
        </w:rPr>
      </w:pPr>
      <w:r w:rsidRPr="00DE3059">
        <w:rPr>
          <w:sz w:val="26"/>
          <w:szCs w:val="26"/>
        </w:rPr>
        <w:t xml:space="preserve">Организирането на различни мероприятия - обучения, благотворителни и дарителски кампании, работата в партньорство с читалищните библиотеки от общината и региона,  превръща библиотеката в обществено-значима на територията на </w:t>
      </w:r>
      <w:r w:rsidR="0000690E">
        <w:rPr>
          <w:sz w:val="26"/>
          <w:szCs w:val="26"/>
        </w:rPr>
        <w:t>селото.</w:t>
      </w:r>
    </w:p>
    <w:p w:rsidR="0000690E" w:rsidRDefault="0000690E" w:rsidP="0000690E">
      <w:pPr>
        <w:pStyle w:val="a8"/>
        <w:rPr>
          <w:b/>
          <w:sz w:val="26"/>
          <w:szCs w:val="26"/>
          <w:lang w:val="en-US"/>
        </w:rPr>
      </w:pPr>
    </w:p>
    <w:p w:rsidR="00DE3059" w:rsidRPr="00DE3059" w:rsidRDefault="00DE3059" w:rsidP="0000690E">
      <w:pPr>
        <w:spacing w:before="60" w:after="60"/>
        <w:jc w:val="both"/>
        <w:rPr>
          <w:b/>
          <w:sz w:val="26"/>
          <w:szCs w:val="26"/>
        </w:rPr>
      </w:pPr>
      <w:r w:rsidRPr="00DE3059">
        <w:rPr>
          <w:b/>
          <w:sz w:val="26"/>
          <w:szCs w:val="26"/>
          <w:lang w:val="en-US"/>
        </w:rPr>
        <w:t>IV.</w:t>
      </w:r>
      <w:r w:rsidRPr="00DE3059">
        <w:rPr>
          <w:b/>
          <w:sz w:val="26"/>
          <w:szCs w:val="26"/>
        </w:rPr>
        <w:t>2. Развитие на любителското художествено творчество.</w:t>
      </w:r>
    </w:p>
    <w:p w:rsidR="00DE3059" w:rsidRPr="00DE3059" w:rsidRDefault="00DE3059" w:rsidP="00DE3059">
      <w:pPr>
        <w:spacing w:before="60" w:after="60"/>
        <w:ind w:firstLine="720"/>
        <w:jc w:val="both"/>
        <w:rPr>
          <w:sz w:val="26"/>
          <w:szCs w:val="26"/>
        </w:rPr>
      </w:pPr>
      <w:r w:rsidRPr="00DE3059">
        <w:rPr>
          <w:sz w:val="26"/>
          <w:szCs w:val="26"/>
        </w:rPr>
        <w:t xml:space="preserve">.   </w:t>
      </w:r>
    </w:p>
    <w:p w:rsidR="00DE3059" w:rsidRPr="00DE3059" w:rsidRDefault="00985977" w:rsidP="00DE3059">
      <w:pPr>
        <w:spacing w:before="60" w:after="60"/>
        <w:ind w:firstLine="720"/>
        <w:jc w:val="both"/>
        <w:rPr>
          <w:sz w:val="26"/>
          <w:szCs w:val="26"/>
        </w:rPr>
      </w:pPr>
      <w:r>
        <w:rPr>
          <w:sz w:val="26"/>
          <w:szCs w:val="26"/>
        </w:rPr>
        <w:t xml:space="preserve">Читалището в </w:t>
      </w:r>
      <w:proofErr w:type="spellStart"/>
      <w:r>
        <w:rPr>
          <w:sz w:val="26"/>
          <w:szCs w:val="26"/>
        </w:rPr>
        <w:t>с.Манастир</w:t>
      </w:r>
      <w:proofErr w:type="spellEnd"/>
      <w:r>
        <w:rPr>
          <w:sz w:val="26"/>
          <w:szCs w:val="26"/>
        </w:rPr>
        <w:t xml:space="preserve"> е едно</w:t>
      </w:r>
      <w:r w:rsidR="00DE3059" w:rsidRPr="00DE3059">
        <w:rPr>
          <w:sz w:val="26"/>
          <w:szCs w:val="26"/>
        </w:rPr>
        <w:t xml:space="preserve"> от най-активните културни организации, поддържащи постоянни форми за развитие на знания и творчески умения, тясно свързани с неформалното образование. Разкритите клубове по интереси към библиотеките, самодейните състави и др. форми на култура, са достъпни за културна и социална интеграция на различни групи от общността (възрастни хора и др. групи в неравностойно положение, етнически малцинства и др.). Те са най-масовата група от хора, които оказват помощ за развитието на творческия потенциал и за съхраняване на културата. Отчитайки демографската характеристика на района, особено важно е читалищата и техните настоятелства да провокират активното включване на младите хора от ромски произход в любителските състави, което ще допринесе за повишаване  на тяхното образование, интегриране и </w:t>
      </w:r>
      <w:proofErr w:type="spellStart"/>
      <w:r w:rsidR="00DE3059" w:rsidRPr="00DE3059">
        <w:rPr>
          <w:sz w:val="26"/>
          <w:szCs w:val="26"/>
        </w:rPr>
        <w:t>междукултурен</w:t>
      </w:r>
      <w:proofErr w:type="spellEnd"/>
      <w:r w:rsidR="00DE3059" w:rsidRPr="00DE3059">
        <w:rPr>
          <w:sz w:val="26"/>
          <w:szCs w:val="26"/>
        </w:rPr>
        <w:t xml:space="preserve"> диалог. Важно е вниманието да се насочи към издирване и съхраняване на нематериалното културно наследство. Опазването на нематериалното наследство (песни, танци, поговорки, мелодии, фотоси, материали) изисква постоянство и много труд за издирване и защита на носителите на съответните знания и умения, с цел да се насърчи тяхното участие в процеса на приемственост, запазване и популяризиране историята на родния край и </w:t>
      </w:r>
      <w:proofErr w:type="spellStart"/>
      <w:r w:rsidR="00DE3059" w:rsidRPr="00DE3059">
        <w:rPr>
          <w:sz w:val="26"/>
          <w:szCs w:val="26"/>
        </w:rPr>
        <w:t>краеведческата</w:t>
      </w:r>
      <w:proofErr w:type="spellEnd"/>
      <w:r w:rsidR="00DE3059" w:rsidRPr="00DE3059">
        <w:rPr>
          <w:sz w:val="26"/>
          <w:szCs w:val="26"/>
        </w:rPr>
        <w:t xml:space="preserve"> дейност. Местното читалище е една от най-активните институции, допринасяща за проучване и съхраняване на образците на нематериалното културно наследство и съпътстващите алтернативни услуги и атракции.</w:t>
      </w:r>
    </w:p>
    <w:p w:rsidR="00DE3059" w:rsidRPr="00DE3059" w:rsidRDefault="00985977" w:rsidP="00DE3059">
      <w:pPr>
        <w:spacing w:before="60" w:after="60"/>
        <w:ind w:firstLine="720"/>
        <w:jc w:val="both"/>
        <w:rPr>
          <w:sz w:val="26"/>
          <w:szCs w:val="26"/>
        </w:rPr>
      </w:pPr>
      <w:r>
        <w:rPr>
          <w:sz w:val="26"/>
          <w:szCs w:val="26"/>
        </w:rPr>
        <w:t>Усилията на читалищното настоятелство</w:t>
      </w:r>
      <w:r w:rsidR="00DE3059" w:rsidRPr="00DE3059">
        <w:rPr>
          <w:sz w:val="26"/>
          <w:szCs w:val="26"/>
        </w:rPr>
        <w:t xml:space="preserve"> ще бъдат насочени в разкриване на нови форми за развитие и изява на творческите заложби у децата и възрастните, чрез участието им в читалищни състави - вокални групи, танцови състави, групи за изворен фолклор, групи за стари градски песни и др. Самодейците в любителските художествени състави идват доброволно и се обучават не само за задоволяване на личните си духовни потребности, но е изключително важно създаването на възможност  и условия за художествени  изяви на сцената, участие </w:t>
      </w:r>
      <w:r w:rsidR="00DE3059" w:rsidRPr="00DE3059">
        <w:rPr>
          <w:sz w:val="26"/>
          <w:szCs w:val="26"/>
        </w:rPr>
        <w:lastRenderedPageBreak/>
        <w:t xml:space="preserve">във фестивали и събори, които  са важна част при формирането на културното пространство в обществото.    </w:t>
      </w:r>
    </w:p>
    <w:p w:rsidR="00DE3059" w:rsidRPr="00DE3059" w:rsidRDefault="00DE3059" w:rsidP="00DE3059">
      <w:pPr>
        <w:spacing w:before="60" w:after="60"/>
        <w:ind w:firstLine="720"/>
        <w:jc w:val="both"/>
        <w:rPr>
          <w:sz w:val="26"/>
          <w:szCs w:val="26"/>
        </w:rPr>
      </w:pPr>
      <w:r w:rsidRPr="00DE3059">
        <w:rPr>
          <w:sz w:val="26"/>
          <w:szCs w:val="26"/>
        </w:rPr>
        <w:t>Насърчаването и стимулирането на творческото многообразие на формите и   индивидуалните изпълнители да става чрез конкурси, изложби, събори-надпявания и обявяване на спечелените награди от тях. Особено внимание да се отдели за подпомагане обучението и развитието на млади таланти. Не случайно групите за автентични песни имат много награди, които са получили за упорития си труд и желание за популяризиране на българските традиции и  идентичност.</w:t>
      </w:r>
    </w:p>
    <w:p w:rsidR="00DE3059" w:rsidRPr="00DE3059" w:rsidRDefault="00DE3059" w:rsidP="00DE3059">
      <w:pPr>
        <w:spacing w:before="60" w:after="60"/>
        <w:ind w:firstLine="720"/>
        <w:jc w:val="both"/>
        <w:rPr>
          <w:sz w:val="26"/>
          <w:szCs w:val="26"/>
        </w:rPr>
      </w:pPr>
      <w:r w:rsidRPr="00DE3059">
        <w:rPr>
          <w:sz w:val="26"/>
          <w:szCs w:val="26"/>
        </w:rPr>
        <w:t xml:space="preserve">Важно място в културния живот заемат утвърдените културни традиции и обменът на културни продукти и идеи. Ежегодни културни прояви и традиционни празници спомагат за изява на постоянно действащите групи и индивидуални изпълнители, за приемствеността между поколенията, обмяна на добри практики, тъй като те са предназначени за всяка възрастова група  и се проявява във всички сфери на изкуството. </w:t>
      </w:r>
    </w:p>
    <w:p w:rsidR="00DE3059" w:rsidRPr="00DE3059" w:rsidRDefault="00DE3059" w:rsidP="00DE3059">
      <w:pPr>
        <w:spacing w:before="60" w:after="60"/>
        <w:ind w:left="900"/>
        <w:jc w:val="both"/>
        <w:rPr>
          <w:b/>
          <w:sz w:val="26"/>
          <w:szCs w:val="26"/>
        </w:rPr>
      </w:pPr>
      <w:r w:rsidRPr="00DE3059">
        <w:rPr>
          <w:b/>
          <w:sz w:val="26"/>
          <w:szCs w:val="26"/>
          <w:lang w:val="en-US"/>
        </w:rPr>
        <w:t>IV.</w:t>
      </w:r>
      <w:r w:rsidRPr="00DE3059">
        <w:rPr>
          <w:b/>
          <w:sz w:val="26"/>
          <w:szCs w:val="26"/>
        </w:rPr>
        <w:t>3. Културно - масова работа</w:t>
      </w:r>
    </w:p>
    <w:p w:rsidR="00DE3059" w:rsidRPr="00DE3059" w:rsidRDefault="00DE3059" w:rsidP="00DE3059">
      <w:pPr>
        <w:spacing w:before="60" w:after="60"/>
        <w:ind w:firstLine="700"/>
        <w:jc w:val="both"/>
        <w:rPr>
          <w:sz w:val="26"/>
          <w:szCs w:val="26"/>
        </w:rPr>
      </w:pPr>
      <w:r w:rsidRPr="00DE3059">
        <w:rPr>
          <w:sz w:val="26"/>
          <w:szCs w:val="26"/>
        </w:rPr>
        <w:t>Осно</w:t>
      </w:r>
      <w:r w:rsidR="00985977">
        <w:rPr>
          <w:sz w:val="26"/>
          <w:szCs w:val="26"/>
        </w:rPr>
        <w:t>вните дейности, които читалището извършва</w:t>
      </w:r>
      <w:r w:rsidRPr="00DE3059">
        <w:rPr>
          <w:sz w:val="26"/>
          <w:szCs w:val="26"/>
        </w:rPr>
        <w:t>, са обвързани с планове за работа - библиотечна, читалищна, образователна, информационна, културна, художествено-творческа. А поддържането на ежегодните културни календари с интересни мероприятия изисква много усилия и ресурси, но е препоръчително и желателно (които не само да станат широко достояние на местната общественост) но и да я привлекат като активен участник в нея.</w:t>
      </w:r>
    </w:p>
    <w:p w:rsidR="00DE3059" w:rsidRPr="00DE3059" w:rsidRDefault="00DE3059" w:rsidP="00DE3059">
      <w:pPr>
        <w:spacing w:before="60" w:after="60"/>
        <w:ind w:firstLine="700"/>
        <w:jc w:val="both"/>
        <w:rPr>
          <w:sz w:val="26"/>
          <w:szCs w:val="26"/>
        </w:rPr>
      </w:pPr>
      <w:r w:rsidRPr="00DE3059">
        <w:rPr>
          <w:sz w:val="26"/>
          <w:szCs w:val="26"/>
        </w:rPr>
        <w:t>Изготвянето на културните календари с разнообразни мероприятия спомага за привличане на малки и големи хора от общността. Затова в културни</w:t>
      </w:r>
      <w:r w:rsidR="00985977">
        <w:rPr>
          <w:sz w:val="26"/>
          <w:szCs w:val="26"/>
        </w:rPr>
        <w:t>я календар на читалищата за 2024</w:t>
      </w:r>
      <w:r w:rsidRPr="00DE3059">
        <w:rPr>
          <w:sz w:val="26"/>
          <w:szCs w:val="26"/>
        </w:rPr>
        <w:t xml:space="preserve"> г. са включени с</w:t>
      </w:r>
      <w:r w:rsidR="00985977">
        <w:rPr>
          <w:sz w:val="26"/>
          <w:szCs w:val="26"/>
        </w:rPr>
        <w:t>ъбития  инициативи и прояви, чийто организатор</w:t>
      </w:r>
      <w:r w:rsidRPr="00DE3059">
        <w:rPr>
          <w:sz w:val="26"/>
          <w:szCs w:val="26"/>
        </w:rPr>
        <w:t xml:space="preserve"> и участни</w:t>
      </w:r>
      <w:r w:rsidR="00985977">
        <w:rPr>
          <w:sz w:val="26"/>
          <w:szCs w:val="26"/>
        </w:rPr>
        <w:t>к е</w:t>
      </w:r>
      <w:r w:rsidRPr="00DE3059">
        <w:rPr>
          <w:sz w:val="26"/>
          <w:szCs w:val="26"/>
        </w:rPr>
        <w:t xml:space="preserve"> </w:t>
      </w:r>
      <w:r w:rsidR="00985977">
        <w:rPr>
          <w:sz w:val="26"/>
          <w:szCs w:val="26"/>
        </w:rPr>
        <w:t>самото читалище</w:t>
      </w:r>
      <w:r w:rsidRPr="00DE3059">
        <w:rPr>
          <w:sz w:val="26"/>
          <w:szCs w:val="26"/>
        </w:rPr>
        <w:t>, както и прояви, в които Общината се явява партньор.</w:t>
      </w:r>
    </w:p>
    <w:p w:rsidR="00DE3059" w:rsidRPr="00DE3059" w:rsidRDefault="00DE3059" w:rsidP="00DE3059">
      <w:pPr>
        <w:spacing w:before="60" w:after="60"/>
        <w:ind w:left="900"/>
        <w:jc w:val="both"/>
        <w:rPr>
          <w:b/>
          <w:sz w:val="26"/>
          <w:szCs w:val="26"/>
        </w:rPr>
      </w:pPr>
      <w:r w:rsidRPr="00DE3059">
        <w:rPr>
          <w:b/>
          <w:sz w:val="26"/>
          <w:szCs w:val="26"/>
          <w:lang w:val="en-US"/>
        </w:rPr>
        <w:t>IV.</w:t>
      </w:r>
      <w:proofErr w:type="gramStart"/>
      <w:r w:rsidRPr="00DE3059">
        <w:rPr>
          <w:b/>
          <w:sz w:val="26"/>
          <w:szCs w:val="26"/>
        </w:rPr>
        <w:t>4.Работа</w:t>
      </w:r>
      <w:proofErr w:type="gramEnd"/>
      <w:r w:rsidRPr="00DE3059">
        <w:rPr>
          <w:b/>
          <w:sz w:val="26"/>
          <w:szCs w:val="26"/>
        </w:rPr>
        <w:t xml:space="preserve"> по проекти </w:t>
      </w:r>
    </w:p>
    <w:p w:rsidR="00DE3059" w:rsidRPr="00DE3059" w:rsidRDefault="00DE3059" w:rsidP="00985977">
      <w:pPr>
        <w:spacing w:before="60" w:after="60"/>
        <w:ind w:firstLine="720"/>
        <w:jc w:val="both"/>
        <w:rPr>
          <w:sz w:val="26"/>
          <w:szCs w:val="26"/>
        </w:rPr>
      </w:pPr>
    </w:p>
    <w:p w:rsidR="00DE3059" w:rsidRPr="00DE3059" w:rsidRDefault="00DE3059" w:rsidP="00DE3059">
      <w:pPr>
        <w:spacing w:before="60" w:after="60"/>
        <w:ind w:firstLine="700"/>
        <w:jc w:val="both"/>
        <w:rPr>
          <w:sz w:val="26"/>
          <w:szCs w:val="26"/>
        </w:rPr>
      </w:pPr>
      <w:r w:rsidRPr="00DE3059">
        <w:rPr>
          <w:sz w:val="26"/>
          <w:szCs w:val="26"/>
        </w:rPr>
        <w:t>За да се развива културния живот в Общината е необходимо координирано сътрудничество между културните институти и местната власт, и използване възможността за кандидатстване по различни програми с проекти от страна на общината за извършване н</w:t>
      </w:r>
      <w:r w:rsidR="00985977">
        <w:rPr>
          <w:sz w:val="26"/>
          <w:szCs w:val="26"/>
        </w:rPr>
        <w:t>а ремонтни дейности на читалищната сграда и салон</w:t>
      </w:r>
      <w:r w:rsidRPr="00DE3059">
        <w:rPr>
          <w:sz w:val="26"/>
          <w:szCs w:val="26"/>
        </w:rPr>
        <w:t>. Министерството на културата преди години  организираше конкурси  и осигуряваше допълваща субсидия за закупуване  на компютри, сценични  костюми, за организиране на празници, за подкрепа на художествената самодейност,  което значително подпомагаше тяхната дейност.  Това бе една от възможностите  на всяко едно читалище да реализира своя цел за посочените по-горе дейности.</w:t>
      </w:r>
      <w:r w:rsidR="00985977">
        <w:rPr>
          <w:sz w:val="26"/>
          <w:szCs w:val="26"/>
        </w:rPr>
        <w:t xml:space="preserve"> </w:t>
      </w:r>
      <w:r w:rsidRPr="00DE3059">
        <w:rPr>
          <w:sz w:val="26"/>
          <w:szCs w:val="26"/>
        </w:rPr>
        <w:t xml:space="preserve">През последното десетилетие се провеждат конкурсни сесии за  само за  обновяване на БФ. </w:t>
      </w:r>
    </w:p>
    <w:p w:rsidR="00DE3059" w:rsidRPr="00DE3059" w:rsidRDefault="00DE3059" w:rsidP="00DE3059">
      <w:pPr>
        <w:spacing w:before="60" w:after="60"/>
        <w:ind w:left="900"/>
        <w:jc w:val="both"/>
        <w:rPr>
          <w:b/>
          <w:sz w:val="26"/>
          <w:szCs w:val="26"/>
        </w:rPr>
      </w:pPr>
      <w:r w:rsidRPr="00DE3059">
        <w:rPr>
          <w:sz w:val="26"/>
          <w:szCs w:val="26"/>
        </w:rPr>
        <w:t xml:space="preserve"> </w:t>
      </w:r>
      <w:r w:rsidRPr="00DE3059">
        <w:rPr>
          <w:b/>
          <w:sz w:val="26"/>
          <w:szCs w:val="26"/>
          <w:lang w:val="en-US"/>
        </w:rPr>
        <w:t>IV.</w:t>
      </w:r>
      <w:proofErr w:type="gramStart"/>
      <w:r w:rsidRPr="00DE3059">
        <w:rPr>
          <w:b/>
          <w:sz w:val="26"/>
          <w:szCs w:val="26"/>
        </w:rPr>
        <w:t>5.Исторически</w:t>
      </w:r>
      <w:proofErr w:type="gramEnd"/>
      <w:r w:rsidRPr="00DE3059">
        <w:rPr>
          <w:b/>
          <w:sz w:val="26"/>
          <w:szCs w:val="26"/>
        </w:rPr>
        <w:t xml:space="preserve"> и етнографски музейни колекции </w:t>
      </w:r>
    </w:p>
    <w:p w:rsidR="001055A4" w:rsidRDefault="00DE3059" w:rsidP="00DE3059">
      <w:pPr>
        <w:spacing w:before="60" w:after="60"/>
        <w:ind w:firstLine="700"/>
        <w:jc w:val="both"/>
        <w:rPr>
          <w:sz w:val="26"/>
          <w:szCs w:val="26"/>
        </w:rPr>
      </w:pPr>
      <w:r w:rsidRPr="00DE3059">
        <w:rPr>
          <w:sz w:val="26"/>
          <w:szCs w:val="26"/>
        </w:rPr>
        <w:t xml:space="preserve">На територията на </w:t>
      </w:r>
      <w:proofErr w:type="spellStart"/>
      <w:r w:rsidR="001055A4">
        <w:rPr>
          <w:sz w:val="26"/>
          <w:szCs w:val="26"/>
        </w:rPr>
        <w:t>с.Манастир,община</w:t>
      </w:r>
      <w:proofErr w:type="spellEnd"/>
      <w:r w:rsidR="001055A4">
        <w:rPr>
          <w:sz w:val="26"/>
          <w:szCs w:val="26"/>
        </w:rPr>
        <w:t xml:space="preserve"> Провадия </w:t>
      </w:r>
      <w:r w:rsidRPr="00DE3059">
        <w:rPr>
          <w:sz w:val="26"/>
          <w:szCs w:val="26"/>
        </w:rPr>
        <w:t xml:space="preserve">има </w:t>
      </w:r>
      <w:r w:rsidR="001055A4">
        <w:rPr>
          <w:sz w:val="26"/>
          <w:szCs w:val="26"/>
        </w:rPr>
        <w:t>колекция</w:t>
      </w:r>
      <w:r w:rsidRPr="00DE3059">
        <w:rPr>
          <w:sz w:val="26"/>
          <w:szCs w:val="26"/>
        </w:rPr>
        <w:t>, намираща се в сградата на читалището</w:t>
      </w:r>
      <w:r w:rsidR="001055A4">
        <w:rPr>
          <w:sz w:val="26"/>
          <w:szCs w:val="26"/>
        </w:rPr>
        <w:t>.</w:t>
      </w:r>
      <w:r w:rsidRPr="00DE3059">
        <w:rPr>
          <w:sz w:val="26"/>
          <w:szCs w:val="26"/>
        </w:rPr>
        <w:t xml:space="preserve">. </w:t>
      </w:r>
      <w:r w:rsidR="003D5693">
        <w:rPr>
          <w:sz w:val="26"/>
          <w:szCs w:val="26"/>
        </w:rPr>
        <w:t>Открита е</w:t>
      </w:r>
      <w:r w:rsidR="00F538F3">
        <w:rPr>
          <w:sz w:val="26"/>
          <w:szCs w:val="26"/>
        </w:rPr>
        <w:t xml:space="preserve"> </w:t>
      </w:r>
      <w:r w:rsidR="001055A4">
        <w:rPr>
          <w:sz w:val="26"/>
          <w:szCs w:val="26"/>
        </w:rPr>
        <w:t>през 1981</w:t>
      </w:r>
      <w:r w:rsidRPr="00DE3059">
        <w:rPr>
          <w:sz w:val="26"/>
          <w:szCs w:val="26"/>
        </w:rPr>
        <w:t xml:space="preserve"> г</w:t>
      </w:r>
      <w:r w:rsidR="001055A4">
        <w:rPr>
          <w:sz w:val="26"/>
          <w:szCs w:val="26"/>
        </w:rPr>
        <w:t xml:space="preserve"> по случай честванията за 1300 г от създаването на българската държава.</w:t>
      </w:r>
    </w:p>
    <w:p w:rsidR="00DE3059" w:rsidRDefault="001055A4" w:rsidP="001055A4">
      <w:pPr>
        <w:spacing w:before="60" w:after="60"/>
        <w:ind w:firstLine="700"/>
        <w:jc w:val="both"/>
        <w:rPr>
          <w:sz w:val="26"/>
          <w:szCs w:val="26"/>
        </w:rPr>
      </w:pPr>
      <w:r>
        <w:rPr>
          <w:sz w:val="26"/>
          <w:szCs w:val="26"/>
        </w:rPr>
        <w:lastRenderedPageBreak/>
        <w:t>Обособени са няколко раздела-история, бит ,костюми, обичаи. Съдържа над 1500 експонати, дарени от хората. П</w:t>
      </w:r>
      <w:r w:rsidR="00DE3059" w:rsidRPr="00DE3059">
        <w:rPr>
          <w:sz w:val="26"/>
          <w:szCs w:val="26"/>
        </w:rPr>
        <w:t xml:space="preserve">рез годините се поддържа и обновява </w:t>
      </w:r>
      <w:r>
        <w:rPr>
          <w:sz w:val="26"/>
          <w:szCs w:val="26"/>
        </w:rPr>
        <w:t>и е една от най-големите във Варненска област.</w:t>
      </w:r>
    </w:p>
    <w:p w:rsidR="001055A4" w:rsidRPr="00DE3059" w:rsidRDefault="001055A4" w:rsidP="001055A4">
      <w:pPr>
        <w:spacing w:before="60" w:after="60"/>
        <w:ind w:firstLine="700"/>
        <w:jc w:val="both"/>
        <w:rPr>
          <w:sz w:val="26"/>
          <w:szCs w:val="26"/>
        </w:rPr>
      </w:pPr>
      <w:r>
        <w:rPr>
          <w:sz w:val="26"/>
          <w:szCs w:val="26"/>
        </w:rPr>
        <w:t>Костюмите на заселниците от Лозенградско,</w:t>
      </w:r>
      <w:r w:rsidR="00161882">
        <w:rPr>
          <w:sz w:val="26"/>
          <w:szCs w:val="26"/>
        </w:rPr>
        <w:t xml:space="preserve"> </w:t>
      </w:r>
      <w:r>
        <w:rPr>
          <w:sz w:val="26"/>
          <w:szCs w:val="26"/>
        </w:rPr>
        <w:t xml:space="preserve">които са на повече </w:t>
      </w:r>
      <w:r w:rsidR="00161882">
        <w:rPr>
          <w:sz w:val="26"/>
          <w:szCs w:val="26"/>
        </w:rPr>
        <w:t xml:space="preserve">от 100 г  се съхраняват и представят на фолклорни </w:t>
      </w:r>
      <w:proofErr w:type="spellStart"/>
      <w:r w:rsidR="00161882">
        <w:rPr>
          <w:sz w:val="26"/>
          <w:szCs w:val="26"/>
        </w:rPr>
        <w:t>събори,където</w:t>
      </w:r>
      <w:proofErr w:type="spellEnd"/>
      <w:r w:rsidR="00161882">
        <w:rPr>
          <w:sz w:val="26"/>
          <w:szCs w:val="26"/>
        </w:rPr>
        <w:t xml:space="preserve"> са спечелили много златни медали и </w:t>
      </w:r>
      <w:proofErr w:type="spellStart"/>
      <w:r w:rsidR="00161882">
        <w:rPr>
          <w:sz w:val="26"/>
          <w:szCs w:val="26"/>
        </w:rPr>
        <w:t>плакети</w:t>
      </w:r>
      <w:proofErr w:type="spellEnd"/>
      <w:r w:rsidR="00161882">
        <w:rPr>
          <w:sz w:val="26"/>
          <w:szCs w:val="26"/>
        </w:rPr>
        <w:t xml:space="preserve"> и възхитата на </w:t>
      </w:r>
      <w:proofErr w:type="spellStart"/>
      <w:r w:rsidR="00161882">
        <w:rPr>
          <w:sz w:val="26"/>
          <w:szCs w:val="26"/>
        </w:rPr>
        <w:t>етнографи,любители</w:t>
      </w:r>
      <w:proofErr w:type="spellEnd"/>
      <w:r w:rsidR="00161882">
        <w:rPr>
          <w:sz w:val="26"/>
          <w:szCs w:val="26"/>
        </w:rPr>
        <w:t xml:space="preserve"> и публика.</w:t>
      </w:r>
    </w:p>
    <w:p w:rsidR="001055A4" w:rsidRDefault="001055A4" w:rsidP="00DE3059">
      <w:pPr>
        <w:spacing w:before="60" w:after="60"/>
        <w:ind w:firstLine="700"/>
        <w:rPr>
          <w:b/>
          <w:sz w:val="26"/>
          <w:szCs w:val="26"/>
        </w:rPr>
      </w:pPr>
    </w:p>
    <w:p w:rsidR="001055A4" w:rsidRDefault="001055A4" w:rsidP="00DE3059">
      <w:pPr>
        <w:spacing w:before="60" w:after="60"/>
        <w:ind w:firstLine="700"/>
        <w:rPr>
          <w:b/>
          <w:sz w:val="26"/>
          <w:szCs w:val="26"/>
        </w:rPr>
      </w:pPr>
    </w:p>
    <w:p w:rsidR="001055A4" w:rsidRDefault="001055A4" w:rsidP="00DE3059">
      <w:pPr>
        <w:spacing w:before="60" w:after="60"/>
        <w:ind w:firstLine="700"/>
        <w:rPr>
          <w:b/>
          <w:sz w:val="26"/>
          <w:szCs w:val="26"/>
        </w:rPr>
      </w:pPr>
    </w:p>
    <w:p w:rsidR="001055A4" w:rsidRDefault="001055A4" w:rsidP="00DE3059">
      <w:pPr>
        <w:spacing w:before="60" w:after="60"/>
        <w:ind w:firstLine="700"/>
        <w:rPr>
          <w:b/>
          <w:sz w:val="26"/>
          <w:szCs w:val="26"/>
        </w:rPr>
      </w:pPr>
    </w:p>
    <w:p w:rsidR="00DE3059" w:rsidRPr="00DE3059" w:rsidRDefault="00DE3059" w:rsidP="00DE3059">
      <w:pPr>
        <w:spacing w:before="60" w:after="60"/>
        <w:ind w:firstLine="700"/>
        <w:rPr>
          <w:b/>
          <w:sz w:val="26"/>
          <w:szCs w:val="26"/>
        </w:rPr>
      </w:pPr>
      <w:r w:rsidRPr="00DE3059">
        <w:rPr>
          <w:b/>
          <w:sz w:val="26"/>
          <w:szCs w:val="26"/>
        </w:rPr>
        <w:t>V</w:t>
      </w:r>
      <w:r w:rsidR="00077121">
        <w:rPr>
          <w:b/>
          <w:sz w:val="26"/>
          <w:szCs w:val="26"/>
        </w:rPr>
        <w:t>. Дейности по програмата за 2024</w:t>
      </w:r>
      <w:r w:rsidRPr="00DE3059">
        <w:rPr>
          <w:b/>
          <w:sz w:val="26"/>
          <w:szCs w:val="26"/>
        </w:rPr>
        <w:t>г.</w:t>
      </w:r>
    </w:p>
    <w:p w:rsidR="00DE3059" w:rsidRPr="00DE3059" w:rsidRDefault="00DE3059" w:rsidP="00DE3059">
      <w:pPr>
        <w:spacing w:before="60" w:after="60"/>
        <w:ind w:firstLine="900"/>
        <w:rPr>
          <w:b/>
          <w:i/>
          <w:sz w:val="26"/>
          <w:szCs w:val="2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499"/>
        <w:gridCol w:w="2245"/>
        <w:gridCol w:w="2551"/>
      </w:tblGrid>
      <w:tr w:rsidR="003E59A9" w:rsidRPr="00DE3059" w:rsidTr="00D85414">
        <w:tc>
          <w:tcPr>
            <w:tcW w:w="772" w:type="dxa"/>
            <w:vAlign w:val="center"/>
          </w:tcPr>
          <w:p w:rsidR="003E59A9" w:rsidRPr="00DE3059" w:rsidRDefault="003E59A9" w:rsidP="00DE3059">
            <w:pPr>
              <w:spacing w:before="60" w:after="60"/>
              <w:jc w:val="center"/>
              <w:rPr>
                <w:b/>
                <w:i/>
                <w:sz w:val="26"/>
                <w:szCs w:val="26"/>
              </w:rPr>
            </w:pPr>
            <w:r w:rsidRPr="00DE3059">
              <w:rPr>
                <w:b/>
                <w:i/>
                <w:sz w:val="26"/>
                <w:szCs w:val="26"/>
              </w:rPr>
              <w:t>№ по ред</w:t>
            </w:r>
          </w:p>
        </w:tc>
        <w:tc>
          <w:tcPr>
            <w:tcW w:w="3499" w:type="dxa"/>
            <w:vAlign w:val="center"/>
          </w:tcPr>
          <w:p w:rsidR="003E59A9" w:rsidRPr="00DE3059" w:rsidRDefault="003E59A9" w:rsidP="00DE3059">
            <w:pPr>
              <w:spacing w:before="60" w:after="60"/>
              <w:jc w:val="center"/>
              <w:rPr>
                <w:b/>
                <w:i/>
                <w:sz w:val="26"/>
                <w:szCs w:val="26"/>
              </w:rPr>
            </w:pPr>
            <w:r w:rsidRPr="00DE3059">
              <w:rPr>
                <w:b/>
                <w:i/>
                <w:sz w:val="26"/>
                <w:szCs w:val="26"/>
              </w:rPr>
              <w:t>Дейности</w:t>
            </w:r>
          </w:p>
        </w:tc>
        <w:tc>
          <w:tcPr>
            <w:tcW w:w="2245" w:type="dxa"/>
            <w:vAlign w:val="center"/>
          </w:tcPr>
          <w:p w:rsidR="003E59A9" w:rsidRPr="00DE3059" w:rsidRDefault="003E59A9" w:rsidP="00DE3059">
            <w:pPr>
              <w:spacing w:before="60" w:after="60"/>
              <w:jc w:val="center"/>
              <w:rPr>
                <w:b/>
                <w:i/>
                <w:sz w:val="26"/>
                <w:szCs w:val="26"/>
              </w:rPr>
            </w:pPr>
            <w:r w:rsidRPr="00DE3059">
              <w:rPr>
                <w:b/>
                <w:i/>
                <w:sz w:val="26"/>
                <w:szCs w:val="26"/>
              </w:rPr>
              <w:t xml:space="preserve">Срок </w:t>
            </w:r>
          </w:p>
        </w:tc>
        <w:tc>
          <w:tcPr>
            <w:tcW w:w="2551" w:type="dxa"/>
          </w:tcPr>
          <w:p w:rsidR="003E59A9" w:rsidRPr="00DE3059" w:rsidRDefault="003E59A9" w:rsidP="00DE3059">
            <w:pPr>
              <w:spacing w:before="60" w:after="60"/>
              <w:jc w:val="center"/>
              <w:rPr>
                <w:b/>
                <w:i/>
                <w:sz w:val="26"/>
                <w:szCs w:val="26"/>
              </w:rPr>
            </w:pPr>
            <w:r w:rsidRPr="00DE3059">
              <w:rPr>
                <w:b/>
                <w:i/>
                <w:sz w:val="26"/>
                <w:szCs w:val="26"/>
              </w:rPr>
              <w:t>Необходими финансови средства</w:t>
            </w:r>
          </w:p>
        </w:tc>
      </w:tr>
      <w:tr w:rsidR="003E59A9" w:rsidRPr="00DE3059" w:rsidTr="00D85414">
        <w:tc>
          <w:tcPr>
            <w:tcW w:w="772" w:type="dxa"/>
            <w:shd w:val="clear" w:color="auto" w:fill="D9D9D9"/>
            <w:vAlign w:val="center"/>
          </w:tcPr>
          <w:p w:rsidR="003E59A9" w:rsidRPr="00DE3059" w:rsidRDefault="003E59A9" w:rsidP="00DE3059">
            <w:pPr>
              <w:spacing w:before="60" w:after="60"/>
              <w:jc w:val="right"/>
              <w:rPr>
                <w:sz w:val="26"/>
                <w:szCs w:val="26"/>
              </w:rPr>
            </w:pPr>
            <w:r w:rsidRPr="00DE3059">
              <w:rPr>
                <w:b/>
                <w:sz w:val="26"/>
                <w:szCs w:val="26"/>
              </w:rPr>
              <w:t>І</w:t>
            </w:r>
            <w:r w:rsidRPr="00DE3059">
              <w:rPr>
                <w:sz w:val="26"/>
                <w:szCs w:val="26"/>
              </w:rPr>
              <w:t>.</w:t>
            </w:r>
          </w:p>
        </w:tc>
        <w:tc>
          <w:tcPr>
            <w:tcW w:w="3499" w:type="dxa"/>
            <w:shd w:val="clear" w:color="auto" w:fill="D9D9D9"/>
          </w:tcPr>
          <w:p w:rsidR="003E59A9" w:rsidRPr="00DE3059" w:rsidRDefault="003E59A9" w:rsidP="00DE3059">
            <w:pPr>
              <w:spacing w:before="60" w:after="60"/>
              <w:rPr>
                <w:b/>
                <w:sz w:val="26"/>
                <w:szCs w:val="26"/>
              </w:rPr>
            </w:pPr>
            <w:r w:rsidRPr="00DE3059">
              <w:rPr>
                <w:b/>
                <w:sz w:val="26"/>
                <w:szCs w:val="26"/>
              </w:rPr>
              <w:t>Библиотечна  дейност</w:t>
            </w:r>
          </w:p>
        </w:tc>
        <w:tc>
          <w:tcPr>
            <w:tcW w:w="2245" w:type="dxa"/>
            <w:shd w:val="clear" w:color="auto" w:fill="D9D9D9"/>
          </w:tcPr>
          <w:p w:rsidR="003E59A9" w:rsidRPr="00DE3059" w:rsidRDefault="003E59A9" w:rsidP="00DE3059">
            <w:pPr>
              <w:spacing w:before="60" w:after="60"/>
              <w:jc w:val="right"/>
              <w:rPr>
                <w:sz w:val="26"/>
                <w:szCs w:val="26"/>
              </w:rPr>
            </w:pPr>
          </w:p>
        </w:tc>
        <w:tc>
          <w:tcPr>
            <w:tcW w:w="2551" w:type="dxa"/>
            <w:shd w:val="clear" w:color="auto" w:fill="D9D9D9"/>
          </w:tcPr>
          <w:p w:rsidR="003E59A9" w:rsidRPr="00DE3059" w:rsidRDefault="003E59A9" w:rsidP="00DE3059">
            <w:pPr>
              <w:spacing w:before="60" w:after="60"/>
              <w:jc w:val="right"/>
              <w:rPr>
                <w:sz w:val="26"/>
                <w:szCs w:val="26"/>
              </w:rPr>
            </w:pPr>
          </w:p>
        </w:tc>
      </w:tr>
      <w:tr w:rsidR="003E59A9" w:rsidRPr="00DE3059" w:rsidTr="00D85414">
        <w:tc>
          <w:tcPr>
            <w:tcW w:w="772" w:type="dxa"/>
            <w:vAlign w:val="center"/>
          </w:tcPr>
          <w:p w:rsidR="003E59A9" w:rsidRPr="00DE3059" w:rsidRDefault="003E59A9" w:rsidP="00DE3059">
            <w:pPr>
              <w:spacing w:before="60" w:after="60"/>
              <w:ind w:left="360"/>
              <w:rPr>
                <w:sz w:val="26"/>
                <w:szCs w:val="26"/>
              </w:rPr>
            </w:pPr>
            <w:r w:rsidRPr="00DE3059">
              <w:rPr>
                <w:sz w:val="26"/>
                <w:szCs w:val="26"/>
              </w:rPr>
              <w:t>1.</w:t>
            </w:r>
          </w:p>
        </w:tc>
        <w:tc>
          <w:tcPr>
            <w:tcW w:w="3499" w:type="dxa"/>
          </w:tcPr>
          <w:p w:rsidR="003E59A9" w:rsidRPr="00DE3059" w:rsidRDefault="003E59A9" w:rsidP="00DE3059">
            <w:pPr>
              <w:spacing w:before="60" w:after="60"/>
              <w:rPr>
                <w:sz w:val="26"/>
                <w:szCs w:val="26"/>
              </w:rPr>
            </w:pPr>
            <w:r>
              <w:rPr>
                <w:sz w:val="26"/>
                <w:szCs w:val="26"/>
              </w:rPr>
              <w:t>Поддържане на обществена библиотека</w:t>
            </w:r>
            <w:r w:rsidRPr="00DE3059">
              <w:rPr>
                <w:sz w:val="26"/>
                <w:szCs w:val="26"/>
              </w:rPr>
              <w:t>.</w:t>
            </w:r>
          </w:p>
        </w:tc>
        <w:tc>
          <w:tcPr>
            <w:tcW w:w="2245" w:type="dxa"/>
          </w:tcPr>
          <w:p w:rsidR="003E59A9" w:rsidRPr="00DE3059" w:rsidRDefault="003E59A9" w:rsidP="00DE3059">
            <w:pPr>
              <w:spacing w:before="60" w:after="60"/>
              <w:jc w:val="right"/>
              <w:rPr>
                <w:sz w:val="26"/>
                <w:szCs w:val="26"/>
              </w:rPr>
            </w:pPr>
            <w:r w:rsidRPr="00DE3059">
              <w:rPr>
                <w:sz w:val="26"/>
                <w:szCs w:val="26"/>
              </w:rPr>
              <w:t>Постоянен</w:t>
            </w:r>
          </w:p>
        </w:tc>
        <w:tc>
          <w:tcPr>
            <w:tcW w:w="2551" w:type="dxa"/>
          </w:tcPr>
          <w:p w:rsidR="003E59A9" w:rsidRPr="00DE3059" w:rsidRDefault="003E59A9" w:rsidP="00DE3059">
            <w:pPr>
              <w:spacing w:before="60" w:after="60"/>
              <w:rPr>
                <w:sz w:val="26"/>
                <w:szCs w:val="26"/>
              </w:rPr>
            </w:pPr>
            <w:r w:rsidRPr="00DE3059">
              <w:rPr>
                <w:sz w:val="26"/>
                <w:szCs w:val="26"/>
              </w:rPr>
              <w:t>Собствени средства;</w:t>
            </w:r>
          </w:p>
          <w:p w:rsidR="003E59A9" w:rsidRPr="00DE3059" w:rsidRDefault="003E59A9" w:rsidP="00DE3059">
            <w:pPr>
              <w:spacing w:before="60" w:after="60"/>
              <w:rPr>
                <w:sz w:val="26"/>
                <w:szCs w:val="26"/>
              </w:rPr>
            </w:pPr>
            <w:r w:rsidRPr="00DE3059">
              <w:rPr>
                <w:sz w:val="26"/>
                <w:szCs w:val="26"/>
              </w:rPr>
              <w:t xml:space="preserve">от </w:t>
            </w:r>
            <w:proofErr w:type="spellStart"/>
            <w:r w:rsidRPr="00DE3059">
              <w:rPr>
                <w:sz w:val="26"/>
                <w:szCs w:val="26"/>
              </w:rPr>
              <w:t>дофинансиране</w:t>
            </w:r>
            <w:proofErr w:type="spellEnd"/>
          </w:p>
        </w:tc>
      </w:tr>
      <w:tr w:rsidR="003E59A9" w:rsidRPr="00DE3059" w:rsidTr="00D85414">
        <w:trPr>
          <w:trHeight w:val="897"/>
        </w:trPr>
        <w:tc>
          <w:tcPr>
            <w:tcW w:w="772" w:type="dxa"/>
            <w:vAlign w:val="center"/>
          </w:tcPr>
          <w:p w:rsidR="003E59A9" w:rsidRPr="00DE3059" w:rsidRDefault="003E59A9" w:rsidP="00DE3059">
            <w:pPr>
              <w:spacing w:before="60" w:after="60"/>
              <w:jc w:val="right"/>
              <w:rPr>
                <w:sz w:val="26"/>
                <w:szCs w:val="26"/>
              </w:rPr>
            </w:pPr>
            <w:r w:rsidRPr="00DE3059">
              <w:rPr>
                <w:sz w:val="26"/>
                <w:szCs w:val="26"/>
              </w:rPr>
              <w:t>2.</w:t>
            </w:r>
          </w:p>
        </w:tc>
        <w:tc>
          <w:tcPr>
            <w:tcW w:w="3499" w:type="dxa"/>
          </w:tcPr>
          <w:p w:rsidR="003E59A9" w:rsidRPr="00DE3059" w:rsidRDefault="003E59A9" w:rsidP="00DE3059">
            <w:pPr>
              <w:spacing w:before="60" w:after="60"/>
              <w:rPr>
                <w:sz w:val="26"/>
                <w:szCs w:val="26"/>
              </w:rPr>
            </w:pPr>
            <w:r w:rsidRPr="00DE3059">
              <w:rPr>
                <w:sz w:val="26"/>
                <w:szCs w:val="26"/>
              </w:rPr>
              <w:t>Обогатяване на библиотечния фонд</w:t>
            </w:r>
          </w:p>
        </w:tc>
        <w:tc>
          <w:tcPr>
            <w:tcW w:w="2245" w:type="dxa"/>
          </w:tcPr>
          <w:p w:rsidR="003E59A9" w:rsidRPr="00DE3059" w:rsidRDefault="003E59A9" w:rsidP="00DE3059">
            <w:pPr>
              <w:spacing w:before="60" w:after="60"/>
              <w:jc w:val="right"/>
              <w:rPr>
                <w:sz w:val="26"/>
                <w:szCs w:val="26"/>
              </w:rPr>
            </w:pPr>
            <w:r w:rsidRPr="00DE3059">
              <w:rPr>
                <w:sz w:val="26"/>
                <w:szCs w:val="26"/>
              </w:rPr>
              <w:t>Постоянен</w:t>
            </w:r>
          </w:p>
        </w:tc>
        <w:tc>
          <w:tcPr>
            <w:tcW w:w="2551" w:type="dxa"/>
          </w:tcPr>
          <w:p w:rsidR="003E59A9" w:rsidRPr="00DE3059" w:rsidRDefault="003E59A9" w:rsidP="00DE3059">
            <w:pPr>
              <w:spacing w:before="60" w:after="60"/>
              <w:rPr>
                <w:sz w:val="26"/>
                <w:szCs w:val="26"/>
              </w:rPr>
            </w:pPr>
            <w:r w:rsidRPr="00DE3059">
              <w:rPr>
                <w:sz w:val="26"/>
                <w:szCs w:val="26"/>
              </w:rPr>
              <w:t xml:space="preserve"> Собствени средства;</w:t>
            </w:r>
          </w:p>
          <w:p w:rsidR="003E59A9" w:rsidRPr="00DE3059" w:rsidRDefault="003E59A9" w:rsidP="00DE3059">
            <w:pPr>
              <w:spacing w:before="60" w:after="60"/>
              <w:rPr>
                <w:sz w:val="26"/>
                <w:szCs w:val="26"/>
              </w:rPr>
            </w:pPr>
            <w:r w:rsidRPr="00DE3059">
              <w:rPr>
                <w:sz w:val="26"/>
                <w:szCs w:val="26"/>
              </w:rPr>
              <w:t xml:space="preserve">  от </w:t>
            </w:r>
            <w:proofErr w:type="spellStart"/>
            <w:r w:rsidRPr="00DE3059">
              <w:rPr>
                <w:sz w:val="26"/>
                <w:szCs w:val="26"/>
              </w:rPr>
              <w:t>дофинансиране</w:t>
            </w:r>
            <w:proofErr w:type="spellEnd"/>
          </w:p>
        </w:tc>
      </w:tr>
      <w:tr w:rsidR="003E59A9" w:rsidRPr="00DE3059" w:rsidTr="00D85414">
        <w:tc>
          <w:tcPr>
            <w:tcW w:w="772" w:type="dxa"/>
            <w:vAlign w:val="center"/>
          </w:tcPr>
          <w:p w:rsidR="003E59A9" w:rsidRPr="00DE3059" w:rsidRDefault="003E59A9" w:rsidP="00DE3059">
            <w:pPr>
              <w:spacing w:before="60" w:after="60"/>
              <w:jc w:val="right"/>
              <w:rPr>
                <w:sz w:val="26"/>
                <w:szCs w:val="26"/>
              </w:rPr>
            </w:pPr>
            <w:r w:rsidRPr="00DE3059">
              <w:rPr>
                <w:sz w:val="26"/>
                <w:szCs w:val="26"/>
              </w:rPr>
              <w:t>3.</w:t>
            </w:r>
          </w:p>
        </w:tc>
        <w:tc>
          <w:tcPr>
            <w:tcW w:w="3499" w:type="dxa"/>
          </w:tcPr>
          <w:p w:rsidR="003E59A9" w:rsidRPr="00DE3059" w:rsidRDefault="003E59A9" w:rsidP="00DE3059">
            <w:pPr>
              <w:spacing w:before="60" w:after="60"/>
              <w:rPr>
                <w:sz w:val="26"/>
                <w:szCs w:val="26"/>
              </w:rPr>
            </w:pPr>
            <w:r w:rsidRPr="00DE3059">
              <w:rPr>
                <w:sz w:val="26"/>
                <w:szCs w:val="26"/>
              </w:rPr>
              <w:t>Мероприятия за повишаване на читателския интерес – представяне на нови книги, срещи-разговори, литературни четения, изложбени кътове с книги и др.</w:t>
            </w:r>
          </w:p>
        </w:tc>
        <w:tc>
          <w:tcPr>
            <w:tcW w:w="2245" w:type="dxa"/>
          </w:tcPr>
          <w:p w:rsidR="003E59A9" w:rsidRPr="00DE3059" w:rsidRDefault="003E59A9" w:rsidP="00DE3059">
            <w:pPr>
              <w:spacing w:before="60" w:after="60"/>
              <w:jc w:val="right"/>
              <w:rPr>
                <w:sz w:val="26"/>
                <w:szCs w:val="26"/>
              </w:rPr>
            </w:pPr>
            <w:r w:rsidRPr="00DE3059">
              <w:rPr>
                <w:sz w:val="26"/>
                <w:szCs w:val="26"/>
              </w:rPr>
              <w:t>Постоянен</w:t>
            </w:r>
          </w:p>
        </w:tc>
        <w:tc>
          <w:tcPr>
            <w:tcW w:w="2551" w:type="dxa"/>
          </w:tcPr>
          <w:p w:rsidR="003E59A9" w:rsidRPr="00DE3059" w:rsidRDefault="003E59A9" w:rsidP="00DE3059">
            <w:pPr>
              <w:spacing w:before="60" w:after="60"/>
              <w:rPr>
                <w:sz w:val="26"/>
                <w:szCs w:val="26"/>
              </w:rPr>
            </w:pPr>
            <w:r w:rsidRPr="00DE3059">
              <w:rPr>
                <w:sz w:val="26"/>
                <w:szCs w:val="26"/>
              </w:rPr>
              <w:t>Собствени средства;</w:t>
            </w:r>
          </w:p>
          <w:p w:rsidR="003E59A9" w:rsidRPr="00DE3059" w:rsidRDefault="003E59A9" w:rsidP="00DE3059">
            <w:pPr>
              <w:spacing w:before="60" w:after="60"/>
              <w:rPr>
                <w:sz w:val="26"/>
                <w:szCs w:val="26"/>
              </w:rPr>
            </w:pPr>
            <w:r w:rsidRPr="00DE3059">
              <w:rPr>
                <w:sz w:val="26"/>
                <w:szCs w:val="26"/>
              </w:rPr>
              <w:t>от до финансиране</w:t>
            </w:r>
          </w:p>
        </w:tc>
      </w:tr>
      <w:tr w:rsidR="003E59A9" w:rsidRPr="00DE3059" w:rsidTr="00D85414">
        <w:tc>
          <w:tcPr>
            <w:tcW w:w="772" w:type="dxa"/>
          </w:tcPr>
          <w:p w:rsidR="003E59A9" w:rsidRPr="00EB0085" w:rsidRDefault="003E59A9" w:rsidP="007C33D8">
            <w:pPr>
              <w:spacing w:before="60" w:after="60"/>
              <w:rPr>
                <w:b/>
                <w:i/>
                <w:sz w:val="26"/>
                <w:szCs w:val="26"/>
              </w:rPr>
            </w:pPr>
          </w:p>
        </w:tc>
        <w:tc>
          <w:tcPr>
            <w:tcW w:w="3499" w:type="dxa"/>
          </w:tcPr>
          <w:p w:rsidR="003E59A9" w:rsidRPr="00EB0085" w:rsidRDefault="003E59A9" w:rsidP="007C33D8">
            <w:pPr>
              <w:spacing w:before="60" w:after="60"/>
              <w:rPr>
                <w:b/>
                <w:i/>
                <w:sz w:val="26"/>
                <w:szCs w:val="26"/>
              </w:rPr>
            </w:pPr>
          </w:p>
        </w:tc>
        <w:tc>
          <w:tcPr>
            <w:tcW w:w="2245" w:type="dxa"/>
          </w:tcPr>
          <w:p w:rsidR="003E59A9" w:rsidRPr="00EB0085" w:rsidRDefault="003E59A9" w:rsidP="007C33D8">
            <w:pPr>
              <w:spacing w:before="60" w:after="60"/>
              <w:rPr>
                <w:b/>
                <w:i/>
                <w:sz w:val="26"/>
                <w:szCs w:val="26"/>
              </w:rPr>
            </w:pPr>
          </w:p>
        </w:tc>
        <w:tc>
          <w:tcPr>
            <w:tcW w:w="2551" w:type="dxa"/>
          </w:tcPr>
          <w:p w:rsidR="003E59A9" w:rsidRPr="00EB0085" w:rsidRDefault="003E59A9" w:rsidP="007C33D8">
            <w:pPr>
              <w:spacing w:before="60" w:after="60"/>
              <w:rPr>
                <w:b/>
                <w:i/>
                <w:sz w:val="26"/>
                <w:szCs w:val="26"/>
              </w:rPr>
            </w:pPr>
          </w:p>
        </w:tc>
      </w:tr>
    </w:tbl>
    <w:p w:rsidR="004C56EA" w:rsidRPr="004C56EA" w:rsidRDefault="004C56EA" w:rsidP="004C56EA"/>
    <w:p w:rsidR="007C33D8" w:rsidRPr="003C42BD" w:rsidRDefault="007C33D8" w:rsidP="007C33D8">
      <w:pPr>
        <w:spacing w:before="60" w:after="60"/>
        <w:ind w:firstLine="900"/>
        <w:rPr>
          <w:b/>
          <w:i/>
          <w:sz w:val="26"/>
          <w:szCs w:val="26"/>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465"/>
        <w:gridCol w:w="1407"/>
        <w:gridCol w:w="2518"/>
      </w:tblGrid>
      <w:tr w:rsidR="003E59A9" w:rsidRPr="003C42BD" w:rsidTr="000503D2">
        <w:tc>
          <w:tcPr>
            <w:tcW w:w="667" w:type="dxa"/>
            <w:vAlign w:val="center"/>
          </w:tcPr>
          <w:p w:rsidR="003E59A9" w:rsidRPr="003C42BD" w:rsidRDefault="003E59A9" w:rsidP="00071A53">
            <w:pPr>
              <w:spacing w:before="60" w:after="60"/>
              <w:jc w:val="right"/>
              <w:rPr>
                <w:sz w:val="26"/>
                <w:szCs w:val="26"/>
              </w:rPr>
            </w:pPr>
            <w:r w:rsidRPr="003C42BD">
              <w:rPr>
                <w:sz w:val="26"/>
                <w:szCs w:val="26"/>
              </w:rPr>
              <w:t>4.</w:t>
            </w:r>
          </w:p>
        </w:tc>
        <w:tc>
          <w:tcPr>
            <w:tcW w:w="4715" w:type="dxa"/>
          </w:tcPr>
          <w:p w:rsidR="003E59A9" w:rsidRPr="003C42BD" w:rsidRDefault="003E59A9" w:rsidP="00071A53">
            <w:pPr>
              <w:spacing w:before="60" w:after="60"/>
              <w:rPr>
                <w:sz w:val="26"/>
                <w:szCs w:val="26"/>
              </w:rPr>
            </w:pPr>
            <w:r w:rsidRPr="003C42BD">
              <w:rPr>
                <w:sz w:val="26"/>
                <w:szCs w:val="26"/>
              </w:rPr>
              <w:t>Закупуване на ИКТ оборудване за читалищните библиотеки. Предоставяне на компютърни и интернет услуги за населението.</w:t>
            </w:r>
          </w:p>
        </w:tc>
        <w:tc>
          <w:tcPr>
            <w:tcW w:w="1184" w:type="dxa"/>
          </w:tcPr>
          <w:p w:rsidR="003E59A9" w:rsidRPr="003C42BD" w:rsidRDefault="003E59A9" w:rsidP="00071A53">
            <w:pPr>
              <w:spacing w:before="60" w:after="60"/>
              <w:jc w:val="right"/>
              <w:rPr>
                <w:sz w:val="26"/>
                <w:szCs w:val="26"/>
              </w:rPr>
            </w:pPr>
            <w:r w:rsidRPr="003C42BD">
              <w:rPr>
                <w:sz w:val="26"/>
                <w:szCs w:val="26"/>
              </w:rPr>
              <w:t>Постоянен</w:t>
            </w:r>
          </w:p>
        </w:tc>
        <w:tc>
          <w:tcPr>
            <w:tcW w:w="2496" w:type="dxa"/>
          </w:tcPr>
          <w:p w:rsidR="003E59A9" w:rsidRPr="003C42BD" w:rsidRDefault="003E59A9" w:rsidP="00071A53">
            <w:pPr>
              <w:spacing w:before="60" w:after="60"/>
              <w:rPr>
                <w:sz w:val="26"/>
                <w:szCs w:val="26"/>
              </w:rPr>
            </w:pPr>
            <w:r w:rsidRPr="003C42BD">
              <w:rPr>
                <w:sz w:val="26"/>
                <w:szCs w:val="26"/>
              </w:rPr>
              <w:t>Собствени средства;</w:t>
            </w:r>
          </w:p>
          <w:p w:rsidR="003E59A9" w:rsidRPr="003C42BD" w:rsidRDefault="003E59A9" w:rsidP="00071A53">
            <w:pPr>
              <w:spacing w:before="60" w:after="60"/>
              <w:rPr>
                <w:sz w:val="26"/>
                <w:szCs w:val="26"/>
              </w:rPr>
            </w:pPr>
            <w:r w:rsidRPr="003C42BD">
              <w:rPr>
                <w:sz w:val="26"/>
                <w:szCs w:val="26"/>
              </w:rPr>
              <w:t xml:space="preserve">от </w:t>
            </w:r>
            <w:proofErr w:type="spellStart"/>
            <w:r w:rsidRPr="003C42BD">
              <w:rPr>
                <w:sz w:val="26"/>
                <w:szCs w:val="26"/>
              </w:rPr>
              <w:t>дофинансиране</w:t>
            </w:r>
            <w:proofErr w:type="spellEnd"/>
          </w:p>
        </w:tc>
      </w:tr>
      <w:tr w:rsidR="003E59A9" w:rsidRPr="003C42BD" w:rsidTr="000503D2">
        <w:tc>
          <w:tcPr>
            <w:tcW w:w="667" w:type="dxa"/>
            <w:vAlign w:val="center"/>
          </w:tcPr>
          <w:p w:rsidR="003E59A9" w:rsidRPr="003C42BD" w:rsidRDefault="003E59A9" w:rsidP="00071A53">
            <w:pPr>
              <w:spacing w:before="60" w:after="60"/>
              <w:jc w:val="right"/>
              <w:rPr>
                <w:sz w:val="26"/>
                <w:szCs w:val="26"/>
              </w:rPr>
            </w:pPr>
            <w:r w:rsidRPr="003C42BD">
              <w:rPr>
                <w:sz w:val="26"/>
                <w:szCs w:val="26"/>
              </w:rPr>
              <w:t>5.</w:t>
            </w:r>
          </w:p>
        </w:tc>
        <w:tc>
          <w:tcPr>
            <w:tcW w:w="4715" w:type="dxa"/>
          </w:tcPr>
          <w:p w:rsidR="003E59A9" w:rsidRPr="003C42BD" w:rsidRDefault="003E59A9" w:rsidP="00071A53">
            <w:pPr>
              <w:spacing w:before="60" w:after="60"/>
              <w:rPr>
                <w:sz w:val="26"/>
                <w:szCs w:val="26"/>
              </w:rPr>
            </w:pPr>
            <w:r w:rsidRPr="003C42BD">
              <w:rPr>
                <w:sz w:val="26"/>
                <w:szCs w:val="26"/>
              </w:rPr>
              <w:t>Проучване,  издирване и съхраняване на културно-историческото наследство на родния край.</w:t>
            </w:r>
          </w:p>
        </w:tc>
        <w:tc>
          <w:tcPr>
            <w:tcW w:w="1184" w:type="dxa"/>
          </w:tcPr>
          <w:p w:rsidR="003E59A9" w:rsidRPr="003C42BD" w:rsidRDefault="003E59A9" w:rsidP="00071A53">
            <w:pPr>
              <w:spacing w:before="60" w:after="60"/>
              <w:jc w:val="right"/>
              <w:rPr>
                <w:sz w:val="26"/>
                <w:szCs w:val="26"/>
              </w:rPr>
            </w:pPr>
            <w:r w:rsidRPr="003C42BD">
              <w:rPr>
                <w:sz w:val="26"/>
                <w:szCs w:val="26"/>
              </w:rPr>
              <w:t>Постоянен</w:t>
            </w:r>
          </w:p>
        </w:tc>
        <w:tc>
          <w:tcPr>
            <w:tcW w:w="2496" w:type="dxa"/>
          </w:tcPr>
          <w:p w:rsidR="003E59A9" w:rsidRPr="003C42BD" w:rsidRDefault="003E59A9" w:rsidP="00071A53">
            <w:pPr>
              <w:spacing w:before="60" w:after="60"/>
              <w:rPr>
                <w:sz w:val="26"/>
                <w:szCs w:val="26"/>
              </w:rPr>
            </w:pPr>
            <w:r w:rsidRPr="003C42BD">
              <w:rPr>
                <w:sz w:val="26"/>
                <w:szCs w:val="26"/>
              </w:rPr>
              <w:t xml:space="preserve">Собствени средства; от </w:t>
            </w:r>
            <w:proofErr w:type="spellStart"/>
            <w:r w:rsidRPr="003C42BD">
              <w:rPr>
                <w:sz w:val="26"/>
                <w:szCs w:val="26"/>
              </w:rPr>
              <w:t>дофинансиране</w:t>
            </w:r>
            <w:proofErr w:type="spellEnd"/>
          </w:p>
          <w:p w:rsidR="003E59A9" w:rsidRPr="003C42BD" w:rsidRDefault="003E59A9" w:rsidP="00071A53">
            <w:pPr>
              <w:spacing w:before="60" w:after="60"/>
              <w:rPr>
                <w:sz w:val="26"/>
                <w:szCs w:val="26"/>
              </w:rPr>
            </w:pPr>
          </w:p>
        </w:tc>
      </w:tr>
      <w:tr w:rsidR="003E59A9" w:rsidRPr="003C42BD" w:rsidTr="000503D2">
        <w:tc>
          <w:tcPr>
            <w:tcW w:w="667" w:type="dxa"/>
            <w:shd w:val="clear" w:color="auto" w:fill="D9D9D9"/>
            <w:vAlign w:val="center"/>
          </w:tcPr>
          <w:p w:rsidR="003E59A9" w:rsidRPr="003C42BD" w:rsidRDefault="003E59A9" w:rsidP="00071A53">
            <w:pPr>
              <w:spacing w:before="60" w:after="60"/>
              <w:jc w:val="right"/>
              <w:rPr>
                <w:b/>
                <w:sz w:val="26"/>
                <w:szCs w:val="26"/>
              </w:rPr>
            </w:pPr>
            <w:r w:rsidRPr="003C42BD">
              <w:rPr>
                <w:b/>
                <w:sz w:val="26"/>
                <w:szCs w:val="26"/>
              </w:rPr>
              <w:t>ІІ.</w:t>
            </w:r>
          </w:p>
        </w:tc>
        <w:tc>
          <w:tcPr>
            <w:tcW w:w="4715" w:type="dxa"/>
            <w:shd w:val="clear" w:color="auto" w:fill="D9D9D9"/>
          </w:tcPr>
          <w:p w:rsidR="003E59A9" w:rsidRPr="003C42BD" w:rsidRDefault="003E59A9" w:rsidP="00071A53">
            <w:pPr>
              <w:spacing w:before="60" w:after="60"/>
              <w:rPr>
                <w:b/>
                <w:sz w:val="26"/>
                <w:szCs w:val="26"/>
              </w:rPr>
            </w:pPr>
            <w:r w:rsidRPr="003C42BD">
              <w:rPr>
                <w:b/>
                <w:sz w:val="26"/>
                <w:szCs w:val="26"/>
              </w:rPr>
              <w:t>Художествена самодейност</w:t>
            </w:r>
          </w:p>
        </w:tc>
        <w:tc>
          <w:tcPr>
            <w:tcW w:w="1184" w:type="dxa"/>
            <w:shd w:val="clear" w:color="auto" w:fill="D9D9D9"/>
          </w:tcPr>
          <w:p w:rsidR="003E59A9" w:rsidRPr="003C42BD" w:rsidRDefault="003E59A9" w:rsidP="00071A53">
            <w:pPr>
              <w:spacing w:before="60" w:after="60"/>
              <w:jc w:val="right"/>
              <w:rPr>
                <w:sz w:val="26"/>
                <w:szCs w:val="26"/>
              </w:rPr>
            </w:pPr>
          </w:p>
        </w:tc>
        <w:tc>
          <w:tcPr>
            <w:tcW w:w="2496" w:type="dxa"/>
            <w:shd w:val="clear" w:color="auto" w:fill="D9D9D9"/>
          </w:tcPr>
          <w:p w:rsidR="003E59A9" w:rsidRPr="003C42BD" w:rsidRDefault="003E59A9" w:rsidP="00071A53">
            <w:pPr>
              <w:spacing w:before="60" w:after="60"/>
              <w:rPr>
                <w:sz w:val="26"/>
                <w:szCs w:val="26"/>
              </w:rPr>
            </w:pPr>
          </w:p>
        </w:tc>
      </w:tr>
      <w:tr w:rsidR="003E59A9" w:rsidRPr="003C42BD" w:rsidTr="000503D2">
        <w:tc>
          <w:tcPr>
            <w:tcW w:w="667" w:type="dxa"/>
            <w:vAlign w:val="center"/>
          </w:tcPr>
          <w:p w:rsidR="003E59A9" w:rsidRPr="003C42BD" w:rsidRDefault="003E59A9" w:rsidP="00071A53">
            <w:pPr>
              <w:spacing w:before="60" w:after="60"/>
              <w:jc w:val="right"/>
              <w:rPr>
                <w:sz w:val="26"/>
                <w:szCs w:val="26"/>
              </w:rPr>
            </w:pPr>
            <w:r w:rsidRPr="003C42BD">
              <w:rPr>
                <w:sz w:val="26"/>
                <w:szCs w:val="26"/>
              </w:rPr>
              <w:lastRenderedPageBreak/>
              <w:t>1.</w:t>
            </w:r>
          </w:p>
        </w:tc>
        <w:tc>
          <w:tcPr>
            <w:tcW w:w="4715" w:type="dxa"/>
          </w:tcPr>
          <w:p w:rsidR="003E59A9" w:rsidRPr="003C42BD" w:rsidRDefault="003E59A9" w:rsidP="00071A53">
            <w:pPr>
              <w:spacing w:before="60" w:after="60"/>
              <w:rPr>
                <w:sz w:val="26"/>
                <w:szCs w:val="26"/>
              </w:rPr>
            </w:pPr>
            <w:r w:rsidRPr="003C42BD">
              <w:rPr>
                <w:sz w:val="26"/>
                <w:szCs w:val="26"/>
              </w:rPr>
              <w:t>Развиване и подпомагане дейността на съществуващите самодейни групи, клубове и кръжоци.</w:t>
            </w:r>
          </w:p>
        </w:tc>
        <w:tc>
          <w:tcPr>
            <w:tcW w:w="1184" w:type="dxa"/>
          </w:tcPr>
          <w:p w:rsidR="003E59A9" w:rsidRPr="003C42BD" w:rsidRDefault="003E59A9" w:rsidP="00071A53">
            <w:pPr>
              <w:spacing w:before="60" w:after="60"/>
              <w:jc w:val="right"/>
              <w:rPr>
                <w:sz w:val="26"/>
                <w:szCs w:val="26"/>
              </w:rPr>
            </w:pPr>
            <w:r w:rsidRPr="003C42BD">
              <w:rPr>
                <w:sz w:val="26"/>
                <w:szCs w:val="26"/>
              </w:rPr>
              <w:t>І-V</w:t>
            </w:r>
          </w:p>
          <w:p w:rsidR="003E59A9" w:rsidRPr="003C42BD" w:rsidRDefault="003E59A9" w:rsidP="00071A53">
            <w:pPr>
              <w:spacing w:before="60" w:after="60"/>
              <w:jc w:val="right"/>
              <w:rPr>
                <w:sz w:val="26"/>
                <w:szCs w:val="26"/>
              </w:rPr>
            </w:pPr>
            <w:r w:rsidRPr="003C42BD">
              <w:rPr>
                <w:sz w:val="26"/>
                <w:szCs w:val="26"/>
              </w:rPr>
              <w:t>Х-ХІІ</w:t>
            </w:r>
          </w:p>
        </w:tc>
        <w:tc>
          <w:tcPr>
            <w:tcW w:w="2496" w:type="dxa"/>
          </w:tcPr>
          <w:p w:rsidR="003E59A9" w:rsidRPr="003C42BD" w:rsidRDefault="003E59A9" w:rsidP="00071A53">
            <w:pPr>
              <w:spacing w:before="60" w:after="60"/>
              <w:rPr>
                <w:sz w:val="26"/>
                <w:szCs w:val="26"/>
              </w:rPr>
            </w:pPr>
            <w:r w:rsidRPr="003C42BD">
              <w:rPr>
                <w:sz w:val="26"/>
                <w:szCs w:val="26"/>
              </w:rPr>
              <w:t xml:space="preserve">Собствени средства; от </w:t>
            </w:r>
            <w:proofErr w:type="spellStart"/>
            <w:r w:rsidRPr="003C42BD">
              <w:rPr>
                <w:sz w:val="26"/>
                <w:szCs w:val="26"/>
              </w:rPr>
              <w:t>дофинансиране</w:t>
            </w:r>
            <w:proofErr w:type="spellEnd"/>
          </w:p>
        </w:tc>
      </w:tr>
      <w:tr w:rsidR="003E59A9" w:rsidRPr="003C42BD" w:rsidTr="000503D2">
        <w:tc>
          <w:tcPr>
            <w:tcW w:w="667" w:type="dxa"/>
            <w:vAlign w:val="center"/>
          </w:tcPr>
          <w:p w:rsidR="003E59A9" w:rsidRPr="003C42BD" w:rsidRDefault="003E59A9" w:rsidP="00071A53">
            <w:pPr>
              <w:spacing w:before="60" w:after="60"/>
              <w:jc w:val="right"/>
              <w:rPr>
                <w:sz w:val="26"/>
                <w:szCs w:val="26"/>
              </w:rPr>
            </w:pPr>
            <w:r w:rsidRPr="003C42BD">
              <w:rPr>
                <w:sz w:val="26"/>
                <w:szCs w:val="26"/>
              </w:rPr>
              <w:t>2.</w:t>
            </w:r>
          </w:p>
        </w:tc>
        <w:tc>
          <w:tcPr>
            <w:tcW w:w="4715" w:type="dxa"/>
          </w:tcPr>
          <w:p w:rsidR="003E59A9" w:rsidRPr="003C42BD" w:rsidRDefault="003E59A9" w:rsidP="00071A53">
            <w:pPr>
              <w:spacing w:before="60" w:after="60"/>
              <w:rPr>
                <w:sz w:val="26"/>
                <w:szCs w:val="26"/>
              </w:rPr>
            </w:pPr>
            <w:r w:rsidRPr="003C42BD">
              <w:rPr>
                <w:sz w:val="26"/>
                <w:szCs w:val="26"/>
              </w:rPr>
              <w:t>Разкриване на нови форми на любителско творчество.</w:t>
            </w:r>
          </w:p>
        </w:tc>
        <w:tc>
          <w:tcPr>
            <w:tcW w:w="1184" w:type="dxa"/>
          </w:tcPr>
          <w:p w:rsidR="003E59A9" w:rsidRPr="003C42BD" w:rsidRDefault="003E59A9" w:rsidP="00071A53">
            <w:pPr>
              <w:spacing w:before="60" w:after="60"/>
              <w:jc w:val="right"/>
              <w:rPr>
                <w:sz w:val="26"/>
                <w:szCs w:val="26"/>
              </w:rPr>
            </w:pPr>
            <w:r w:rsidRPr="003C42BD">
              <w:rPr>
                <w:sz w:val="26"/>
                <w:szCs w:val="26"/>
              </w:rPr>
              <w:t>Постоянен</w:t>
            </w:r>
          </w:p>
        </w:tc>
        <w:tc>
          <w:tcPr>
            <w:tcW w:w="2496" w:type="dxa"/>
          </w:tcPr>
          <w:p w:rsidR="003E59A9" w:rsidRPr="003C42BD" w:rsidRDefault="003E59A9" w:rsidP="00071A53">
            <w:pPr>
              <w:spacing w:before="60" w:after="60"/>
              <w:rPr>
                <w:sz w:val="26"/>
                <w:szCs w:val="26"/>
              </w:rPr>
            </w:pPr>
            <w:r w:rsidRPr="003C42BD">
              <w:rPr>
                <w:sz w:val="26"/>
                <w:szCs w:val="26"/>
              </w:rPr>
              <w:t xml:space="preserve">Собствени средства; от </w:t>
            </w:r>
            <w:proofErr w:type="spellStart"/>
            <w:r w:rsidRPr="003C42BD">
              <w:rPr>
                <w:sz w:val="26"/>
                <w:szCs w:val="26"/>
              </w:rPr>
              <w:t>дофинансиране</w:t>
            </w:r>
            <w:proofErr w:type="spellEnd"/>
          </w:p>
          <w:p w:rsidR="003E59A9" w:rsidRPr="003C42BD" w:rsidRDefault="003E59A9" w:rsidP="00071A53">
            <w:pPr>
              <w:spacing w:before="60" w:after="60"/>
              <w:rPr>
                <w:sz w:val="26"/>
                <w:szCs w:val="26"/>
              </w:rPr>
            </w:pPr>
          </w:p>
        </w:tc>
      </w:tr>
      <w:tr w:rsidR="003E59A9" w:rsidRPr="003C42BD" w:rsidTr="000503D2">
        <w:tc>
          <w:tcPr>
            <w:tcW w:w="667" w:type="dxa"/>
            <w:vAlign w:val="center"/>
          </w:tcPr>
          <w:p w:rsidR="003E59A9" w:rsidRPr="003C42BD" w:rsidRDefault="003E59A9" w:rsidP="00071A53">
            <w:pPr>
              <w:spacing w:before="60" w:after="60"/>
              <w:jc w:val="right"/>
              <w:rPr>
                <w:sz w:val="26"/>
                <w:szCs w:val="26"/>
              </w:rPr>
            </w:pPr>
            <w:r w:rsidRPr="003C42BD">
              <w:rPr>
                <w:sz w:val="26"/>
                <w:szCs w:val="26"/>
              </w:rPr>
              <w:t>3.</w:t>
            </w:r>
          </w:p>
        </w:tc>
        <w:tc>
          <w:tcPr>
            <w:tcW w:w="4715" w:type="dxa"/>
          </w:tcPr>
          <w:p w:rsidR="003E59A9" w:rsidRPr="003C42BD" w:rsidRDefault="003E59A9" w:rsidP="00071A53">
            <w:pPr>
              <w:spacing w:before="60" w:after="60"/>
              <w:rPr>
                <w:sz w:val="26"/>
                <w:szCs w:val="26"/>
              </w:rPr>
            </w:pPr>
            <w:r w:rsidRPr="003C42BD">
              <w:rPr>
                <w:sz w:val="26"/>
                <w:szCs w:val="26"/>
              </w:rPr>
              <w:t>Участия във фестивали, конкурси, събори на общинско, регионално и национално ниво.</w:t>
            </w:r>
          </w:p>
          <w:p w:rsidR="003E59A9" w:rsidRPr="003C42BD" w:rsidRDefault="003E59A9" w:rsidP="007C33D8">
            <w:pPr>
              <w:spacing w:before="60" w:after="60"/>
              <w:rPr>
                <w:sz w:val="26"/>
                <w:szCs w:val="26"/>
              </w:rPr>
            </w:pPr>
          </w:p>
          <w:p w:rsidR="003E59A9" w:rsidRPr="003C42BD" w:rsidRDefault="003E59A9" w:rsidP="00071A53">
            <w:pPr>
              <w:spacing w:before="60" w:after="60"/>
              <w:rPr>
                <w:sz w:val="26"/>
                <w:szCs w:val="26"/>
              </w:rPr>
            </w:pPr>
          </w:p>
        </w:tc>
        <w:tc>
          <w:tcPr>
            <w:tcW w:w="1184" w:type="dxa"/>
          </w:tcPr>
          <w:p w:rsidR="003E59A9" w:rsidRPr="003C42BD" w:rsidRDefault="003E59A9" w:rsidP="00071A53">
            <w:pPr>
              <w:spacing w:before="60" w:after="60"/>
              <w:jc w:val="right"/>
              <w:rPr>
                <w:sz w:val="26"/>
                <w:szCs w:val="26"/>
              </w:rPr>
            </w:pPr>
            <w:r w:rsidRPr="003C42BD">
              <w:rPr>
                <w:sz w:val="26"/>
                <w:szCs w:val="26"/>
              </w:rPr>
              <w:t>Постоянен</w:t>
            </w:r>
          </w:p>
          <w:p w:rsidR="003E59A9" w:rsidRPr="003C42BD" w:rsidRDefault="003E59A9" w:rsidP="00071A53">
            <w:pPr>
              <w:spacing w:before="60" w:after="60"/>
              <w:jc w:val="right"/>
              <w:rPr>
                <w:sz w:val="26"/>
                <w:szCs w:val="26"/>
              </w:rPr>
            </w:pPr>
          </w:p>
          <w:p w:rsidR="003E59A9" w:rsidRPr="003C42BD" w:rsidRDefault="003E59A9" w:rsidP="00071A53">
            <w:pPr>
              <w:spacing w:before="60" w:after="60"/>
              <w:jc w:val="right"/>
              <w:rPr>
                <w:sz w:val="26"/>
                <w:szCs w:val="26"/>
              </w:rPr>
            </w:pPr>
          </w:p>
          <w:p w:rsidR="003E59A9" w:rsidRPr="003C42BD" w:rsidRDefault="003E59A9" w:rsidP="00071A53">
            <w:pPr>
              <w:spacing w:before="60" w:after="60"/>
              <w:jc w:val="right"/>
              <w:rPr>
                <w:sz w:val="26"/>
                <w:szCs w:val="26"/>
              </w:rPr>
            </w:pPr>
            <w:r w:rsidRPr="003C42BD">
              <w:rPr>
                <w:sz w:val="26"/>
                <w:szCs w:val="26"/>
              </w:rPr>
              <w:t xml:space="preserve">Постоянен </w:t>
            </w:r>
          </w:p>
        </w:tc>
        <w:tc>
          <w:tcPr>
            <w:tcW w:w="2496" w:type="dxa"/>
          </w:tcPr>
          <w:p w:rsidR="003E59A9" w:rsidRPr="003C42BD" w:rsidRDefault="003E59A9" w:rsidP="00071A53">
            <w:pPr>
              <w:spacing w:before="60" w:after="60"/>
              <w:ind w:right="220"/>
              <w:rPr>
                <w:sz w:val="26"/>
                <w:szCs w:val="26"/>
              </w:rPr>
            </w:pPr>
            <w:r w:rsidRPr="003C42BD">
              <w:rPr>
                <w:sz w:val="26"/>
                <w:szCs w:val="26"/>
              </w:rPr>
              <w:t xml:space="preserve">Община Криводол от </w:t>
            </w:r>
            <w:proofErr w:type="spellStart"/>
            <w:r w:rsidRPr="003C42BD">
              <w:rPr>
                <w:sz w:val="26"/>
                <w:szCs w:val="26"/>
              </w:rPr>
              <w:t>дофинансиране</w:t>
            </w:r>
            <w:proofErr w:type="spellEnd"/>
          </w:p>
        </w:tc>
      </w:tr>
      <w:tr w:rsidR="003E59A9" w:rsidRPr="003C42BD" w:rsidTr="000503D2">
        <w:tc>
          <w:tcPr>
            <w:tcW w:w="667" w:type="dxa"/>
            <w:vAlign w:val="center"/>
          </w:tcPr>
          <w:p w:rsidR="003E59A9" w:rsidRPr="003C42BD" w:rsidRDefault="003E59A9" w:rsidP="00071A53">
            <w:pPr>
              <w:spacing w:before="60" w:after="60"/>
              <w:jc w:val="right"/>
              <w:rPr>
                <w:sz w:val="26"/>
                <w:szCs w:val="26"/>
              </w:rPr>
            </w:pPr>
            <w:r w:rsidRPr="003C42BD">
              <w:rPr>
                <w:sz w:val="26"/>
                <w:szCs w:val="26"/>
              </w:rPr>
              <w:t>4.</w:t>
            </w:r>
          </w:p>
        </w:tc>
        <w:tc>
          <w:tcPr>
            <w:tcW w:w="4715" w:type="dxa"/>
          </w:tcPr>
          <w:p w:rsidR="003E59A9" w:rsidRPr="003C42BD" w:rsidRDefault="003E59A9" w:rsidP="00071A53">
            <w:pPr>
              <w:spacing w:before="60" w:after="60"/>
              <w:rPr>
                <w:sz w:val="26"/>
                <w:szCs w:val="26"/>
              </w:rPr>
            </w:pPr>
            <w:r w:rsidRPr="003C42BD">
              <w:rPr>
                <w:sz w:val="26"/>
                <w:szCs w:val="26"/>
              </w:rPr>
              <w:t>Съхраняване и популяризиране на местните обичаи и традиции от българския фолклор.</w:t>
            </w:r>
          </w:p>
        </w:tc>
        <w:tc>
          <w:tcPr>
            <w:tcW w:w="1184" w:type="dxa"/>
          </w:tcPr>
          <w:p w:rsidR="003E59A9" w:rsidRPr="003C42BD" w:rsidRDefault="003E59A9" w:rsidP="00071A53">
            <w:pPr>
              <w:spacing w:before="60" w:after="60"/>
              <w:jc w:val="right"/>
              <w:rPr>
                <w:sz w:val="26"/>
                <w:szCs w:val="26"/>
              </w:rPr>
            </w:pPr>
            <w:r w:rsidRPr="003C42BD">
              <w:rPr>
                <w:sz w:val="26"/>
                <w:szCs w:val="26"/>
              </w:rPr>
              <w:t>Постоянен</w:t>
            </w:r>
          </w:p>
        </w:tc>
        <w:tc>
          <w:tcPr>
            <w:tcW w:w="2496" w:type="dxa"/>
          </w:tcPr>
          <w:p w:rsidR="003E59A9" w:rsidRPr="003C42BD" w:rsidRDefault="003E59A9" w:rsidP="00071A53">
            <w:pPr>
              <w:spacing w:before="60" w:after="60"/>
              <w:rPr>
                <w:sz w:val="26"/>
                <w:szCs w:val="26"/>
              </w:rPr>
            </w:pPr>
            <w:r w:rsidRPr="003C42BD">
              <w:rPr>
                <w:sz w:val="26"/>
                <w:szCs w:val="26"/>
              </w:rPr>
              <w:t xml:space="preserve">Собствени средства; от </w:t>
            </w:r>
            <w:proofErr w:type="spellStart"/>
            <w:r w:rsidRPr="003C42BD">
              <w:rPr>
                <w:sz w:val="26"/>
                <w:szCs w:val="26"/>
              </w:rPr>
              <w:t>дофинансиране</w:t>
            </w:r>
            <w:proofErr w:type="spellEnd"/>
          </w:p>
        </w:tc>
      </w:tr>
      <w:tr w:rsidR="003E59A9" w:rsidRPr="003C42BD" w:rsidTr="000503D2">
        <w:tc>
          <w:tcPr>
            <w:tcW w:w="667" w:type="dxa"/>
            <w:vAlign w:val="center"/>
          </w:tcPr>
          <w:p w:rsidR="003E59A9" w:rsidRPr="003C42BD" w:rsidRDefault="003E59A9" w:rsidP="00071A53">
            <w:pPr>
              <w:spacing w:before="60" w:after="60"/>
              <w:jc w:val="right"/>
              <w:rPr>
                <w:sz w:val="26"/>
                <w:szCs w:val="26"/>
              </w:rPr>
            </w:pPr>
            <w:r w:rsidRPr="003C42BD">
              <w:rPr>
                <w:sz w:val="26"/>
                <w:szCs w:val="26"/>
              </w:rPr>
              <w:t>5.</w:t>
            </w:r>
          </w:p>
        </w:tc>
        <w:tc>
          <w:tcPr>
            <w:tcW w:w="4715" w:type="dxa"/>
          </w:tcPr>
          <w:p w:rsidR="003E59A9" w:rsidRPr="003C42BD" w:rsidRDefault="003E59A9" w:rsidP="00071A53">
            <w:pPr>
              <w:spacing w:before="60" w:after="60"/>
              <w:rPr>
                <w:sz w:val="26"/>
                <w:szCs w:val="26"/>
              </w:rPr>
            </w:pPr>
            <w:r w:rsidRPr="003C42BD">
              <w:rPr>
                <w:sz w:val="26"/>
                <w:szCs w:val="26"/>
              </w:rPr>
              <w:t>Запознаване на подрастващото поколение с местните традиции и празнично-обредния календар.</w:t>
            </w:r>
          </w:p>
        </w:tc>
        <w:tc>
          <w:tcPr>
            <w:tcW w:w="1184" w:type="dxa"/>
          </w:tcPr>
          <w:p w:rsidR="003E59A9" w:rsidRPr="003C42BD" w:rsidRDefault="003E59A9" w:rsidP="00071A53">
            <w:pPr>
              <w:spacing w:before="60" w:after="60"/>
              <w:jc w:val="right"/>
              <w:rPr>
                <w:sz w:val="26"/>
                <w:szCs w:val="26"/>
              </w:rPr>
            </w:pPr>
            <w:r w:rsidRPr="003C42BD">
              <w:rPr>
                <w:sz w:val="26"/>
                <w:szCs w:val="26"/>
              </w:rPr>
              <w:t>Постоянен</w:t>
            </w:r>
          </w:p>
        </w:tc>
        <w:tc>
          <w:tcPr>
            <w:tcW w:w="2496" w:type="dxa"/>
          </w:tcPr>
          <w:p w:rsidR="003E59A9" w:rsidRPr="003C42BD" w:rsidRDefault="003E59A9" w:rsidP="00071A53">
            <w:pPr>
              <w:spacing w:before="60" w:after="60"/>
              <w:rPr>
                <w:sz w:val="26"/>
                <w:szCs w:val="26"/>
              </w:rPr>
            </w:pPr>
            <w:r w:rsidRPr="003C42BD">
              <w:rPr>
                <w:sz w:val="26"/>
                <w:szCs w:val="26"/>
              </w:rPr>
              <w:t xml:space="preserve">Собствени средства; от </w:t>
            </w:r>
            <w:proofErr w:type="spellStart"/>
            <w:r w:rsidRPr="003C42BD">
              <w:rPr>
                <w:sz w:val="26"/>
                <w:szCs w:val="26"/>
              </w:rPr>
              <w:t>дофинансиране</w:t>
            </w:r>
            <w:proofErr w:type="spellEnd"/>
          </w:p>
        </w:tc>
      </w:tr>
      <w:tr w:rsidR="009B1C75" w:rsidRPr="003C42BD" w:rsidTr="000503D2">
        <w:tc>
          <w:tcPr>
            <w:tcW w:w="667" w:type="dxa"/>
            <w:vAlign w:val="center"/>
          </w:tcPr>
          <w:p w:rsidR="009B1C75" w:rsidRPr="003C42BD" w:rsidRDefault="009B1C75" w:rsidP="00071A53">
            <w:pPr>
              <w:spacing w:before="60" w:after="60"/>
              <w:jc w:val="right"/>
              <w:rPr>
                <w:sz w:val="26"/>
                <w:szCs w:val="26"/>
              </w:rPr>
            </w:pPr>
          </w:p>
        </w:tc>
        <w:tc>
          <w:tcPr>
            <w:tcW w:w="4715" w:type="dxa"/>
          </w:tcPr>
          <w:p w:rsidR="009B1C75" w:rsidRPr="003C42BD" w:rsidRDefault="009B1C75" w:rsidP="00071A53">
            <w:pPr>
              <w:spacing w:before="60" w:after="60"/>
              <w:rPr>
                <w:sz w:val="26"/>
                <w:szCs w:val="26"/>
              </w:rPr>
            </w:pPr>
          </w:p>
        </w:tc>
        <w:tc>
          <w:tcPr>
            <w:tcW w:w="1184" w:type="dxa"/>
          </w:tcPr>
          <w:p w:rsidR="009B1C75" w:rsidRPr="003C42BD" w:rsidRDefault="009B1C75" w:rsidP="00071A53">
            <w:pPr>
              <w:spacing w:before="60" w:after="60"/>
              <w:jc w:val="right"/>
              <w:rPr>
                <w:sz w:val="26"/>
                <w:szCs w:val="26"/>
              </w:rPr>
            </w:pPr>
          </w:p>
        </w:tc>
        <w:tc>
          <w:tcPr>
            <w:tcW w:w="2496" w:type="dxa"/>
          </w:tcPr>
          <w:p w:rsidR="009B1C75" w:rsidRPr="003C42BD" w:rsidRDefault="009B1C75" w:rsidP="00071A53">
            <w:pPr>
              <w:spacing w:before="60" w:after="60"/>
              <w:rPr>
                <w:sz w:val="26"/>
                <w:szCs w:val="26"/>
              </w:rPr>
            </w:pPr>
          </w:p>
        </w:tc>
      </w:tr>
      <w:tr w:rsidR="003E59A9" w:rsidRPr="003C42BD" w:rsidTr="000503D2">
        <w:tc>
          <w:tcPr>
            <w:tcW w:w="667" w:type="dxa"/>
            <w:shd w:val="clear" w:color="auto" w:fill="D9D9D9"/>
            <w:vAlign w:val="center"/>
          </w:tcPr>
          <w:p w:rsidR="003E59A9" w:rsidRPr="003C42BD" w:rsidRDefault="003E59A9" w:rsidP="00071A53">
            <w:pPr>
              <w:spacing w:before="60" w:after="60"/>
              <w:jc w:val="right"/>
              <w:rPr>
                <w:b/>
                <w:sz w:val="26"/>
                <w:szCs w:val="26"/>
              </w:rPr>
            </w:pPr>
            <w:r w:rsidRPr="003C42BD">
              <w:rPr>
                <w:b/>
                <w:sz w:val="26"/>
                <w:szCs w:val="26"/>
              </w:rPr>
              <w:t>ІІІ.</w:t>
            </w:r>
          </w:p>
        </w:tc>
        <w:tc>
          <w:tcPr>
            <w:tcW w:w="4715" w:type="dxa"/>
            <w:shd w:val="clear" w:color="auto" w:fill="D9D9D9"/>
          </w:tcPr>
          <w:p w:rsidR="003E59A9" w:rsidRPr="003C42BD" w:rsidRDefault="003E59A9" w:rsidP="00071A53">
            <w:pPr>
              <w:spacing w:before="60" w:after="60"/>
              <w:rPr>
                <w:b/>
                <w:sz w:val="26"/>
                <w:szCs w:val="26"/>
              </w:rPr>
            </w:pPr>
            <w:r w:rsidRPr="003C42BD">
              <w:rPr>
                <w:b/>
                <w:sz w:val="26"/>
                <w:szCs w:val="26"/>
              </w:rPr>
              <w:t>Повишаване на квалификацията и надграждане на знания</w:t>
            </w:r>
          </w:p>
        </w:tc>
        <w:tc>
          <w:tcPr>
            <w:tcW w:w="1184" w:type="dxa"/>
            <w:shd w:val="clear" w:color="auto" w:fill="D9D9D9"/>
          </w:tcPr>
          <w:p w:rsidR="003E59A9" w:rsidRPr="003C42BD" w:rsidRDefault="003E59A9" w:rsidP="00071A53">
            <w:pPr>
              <w:spacing w:before="60" w:after="60"/>
              <w:jc w:val="right"/>
              <w:rPr>
                <w:b/>
                <w:sz w:val="26"/>
                <w:szCs w:val="26"/>
              </w:rPr>
            </w:pPr>
          </w:p>
        </w:tc>
        <w:tc>
          <w:tcPr>
            <w:tcW w:w="2496" w:type="dxa"/>
            <w:shd w:val="clear" w:color="auto" w:fill="D9D9D9"/>
          </w:tcPr>
          <w:p w:rsidR="003E59A9" w:rsidRPr="003C42BD" w:rsidRDefault="003E59A9" w:rsidP="00071A53">
            <w:pPr>
              <w:spacing w:before="60" w:after="60"/>
              <w:rPr>
                <w:b/>
                <w:sz w:val="26"/>
                <w:szCs w:val="26"/>
              </w:rPr>
            </w:pPr>
          </w:p>
        </w:tc>
      </w:tr>
      <w:tr w:rsidR="003E59A9" w:rsidRPr="003C42BD" w:rsidTr="000503D2">
        <w:tc>
          <w:tcPr>
            <w:tcW w:w="667" w:type="dxa"/>
            <w:vAlign w:val="center"/>
          </w:tcPr>
          <w:p w:rsidR="003E59A9" w:rsidRPr="003C42BD" w:rsidRDefault="003E59A9" w:rsidP="00071A53">
            <w:pPr>
              <w:spacing w:before="60" w:after="60"/>
              <w:jc w:val="right"/>
              <w:rPr>
                <w:sz w:val="26"/>
                <w:szCs w:val="26"/>
              </w:rPr>
            </w:pPr>
            <w:r w:rsidRPr="003C42BD">
              <w:rPr>
                <w:sz w:val="26"/>
                <w:szCs w:val="26"/>
              </w:rPr>
              <w:t>1.</w:t>
            </w:r>
          </w:p>
        </w:tc>
        <w:tc>
          <w:tcPr>
            <w:tcW w:w="4715" w:type="dxa"/>
          </w:tcPr>
          <w:p w:rsidR="003E59A9" w:rsidRPr="003C42BD" w:rsidRDefault="003E59A9" w:rsidP="00071A53">
            <w:pPr>
              <w:spacing w:before="60" w:after="60"/>
              <w:rPr>
                <w:sz w:val="26"/>
                <w:szCs w:val="26"/>
              </w:rPr>
            </w:pPr>
            <w:r w:rsidRPr="003C42BD">
              <w:rPr>
                <w:sz w:val="26"/>
                <w:szCs w:val="26"/>
              </w:rPr>
              <w:t>Участия в обучения и срещи, организирани от външни организации.</w:t>
            </w:r>
          </w:p>
        </w:tc>
        <w:tc>
          <w:tcPr>
            <w:tcW w:w="1184" w:type="dxa"/>
          </w:tcPr>
          <w:p w:rsidR="003E59A9" w:rsidRPr="003C42BD" w:rsidRDefault="003E59A9" w:rsidP="00071A53">
            <w:pPr>
              <w:spacing w:before="60" w:after="60"/>
              <w:jc w:val="right"/>
              <w:rPr>
                <w:sz w:val="26"/>
                <w:szCs w:val="26"/>
              </w:rPr>
            </w:pPr>
            <w:r w:rsidRPr="003C42BD">
              <w:rPr>
                <w:sz w:val="26"/>
                <w:szCs w:val="26"/>
              </w:rPr>
              <w:t>Постоянен</w:t>
            </w:r>
          </w:p>
        </w:tc>
        <w:tc>
          <w:tcPr>
            <w:tcW w:w="2496" w:type="dxa"/>
          </w:tcPr>
          <w:p w:rsidR="003E59A9" w:rsidRPr="003C42BD" w:rsidRDefault="003E59A9" w:rsidP="00071A53">
            <w:pPr>
              <w:spacing w:before="60" w:after="60"/>
              <w:rPr>
                <w:sz w:val="26"/>
                <w:szCs w:val="26"/>
              </w:rPr>
            </w:pPr>
            <w:r w:rsidRPr="003C42BD">
              <w:rPr>
                <w:sz w:val="26"/>
                <w:szCs w:val="26"/>
              </w:rPr>
              <w:t xml:space="preserve">Собствени средства; от </w:t>
            </w:r>
            <w:proofErr w:type="spellStart"/>
            <w:r w:rsidRPr="003C42BD">
              <w:rPr>
                <w:sz w:val="26"/>
                <w:szCs w:val="26"/>
              </w:rPr>
              <w:t>дофинансиране</w:t>
            </w:r>
            <w:proofErr w:type="spellEnd"/>
          </w:p>
        </w:tc>
      </w:tr>
      <w:tr w:rsidR="003E59A9" w:rsidRPr="003C42BD" w:rsidTr="000503D2">
        <w:tc>
          <w:tcPr>
            <w:tcW w:w="667" w:type="dxa"/>
            <w:vAlign w:val="center"/>
          </w:tcPr>
          <w:p w:rsidR="003E59A9" w:rsidRPr="003C42BD" w:rsidRDefault="003E59A9" w:rsidP="00071A53">
            <w:pPr>
              <w:spacing w:before="60" w:after="60"/>
              <w:jc w:val="right"/>
              <w:rPr>
                <w:sz w:val="26"/>
                <w:szCs w:val="26"/>
              </w:rPr>
            </w:pPr>
            <w:r w:rsidRPr="003C42BD">
              <w:rPr>
                <w:sz w:val="26"/>
                <w:szCs w:val="26"/>
              </w:rPr>
              <w:t>3.</w:t>
            </w:r>
          </w:p>
        </w:tc>
        <w:tc>
          <w:tcPr>
            <w:tcW w:w="4715" w:type="dxa"/>
          </w:tcPr>
          <w:p w:rsidR="003E59A9" w:rsidRPr="003C42BD" w:rsidRDefault="003E59A9" w:rsidP="00071A53">
            <w:pPr>
              <w:spacing w:before="60" w:after="60"/>
              <w:rPr>
                <w:sz w:val="26"/>
                <w:szCs w:val="26"/>
              </w:rPr>
            </w:pPr>
            <w:r w:rsidRPr="003C42BD">
              <w:rPr>
                <w:sz w:val="26"/>
                <w:szCs w:val="26"/>
              </w:rPr>
              <w:t>Участия в обучения по направления по програма „Глобални библиотеки-България”.</w:t>
            </w:r>
          </w:p>
        </w:tc>
        <w:tc>
          <w:tcPr>
            <w:tcW w:w="1184" w:type="dxa"/>
          </w:tcPr>
          <w:p w:rsidR="003E59A9" w:rsidRPr="003C42BD" w:rsidRDefault="003E59A9" w:rsidP="00071A53">
            <w:pPr>
              <w:spacing w:before="60" w:after="60"/>
              <w:jc w:val="right"/>
              <w:rPr>
                <w:sz w:val="26"/>
                <w:szCs w:val="26"/>
              </w:rPr>
            </w:pPr>
            <w:r w:rsidRPr="003C42BD">
              <w:rPr>
                <w:sz w:val="26"/>
                <w:szCs w:val="26"/>
              </w:rPr>
              <w:t xml:space="preserve">Постоянен </w:t>
            </w:r>
          </w:p>
        </w:tc>
        <w:tc>
          <w:tcPr>
            <w:tcW w:w="2496" w:type="dxa"/>
          </w:tcPr>
          <w:p w:rsidR="003E59A9" w:rsidRPr="003C42BD" w:rsidRDefault="003E59A9" w:rsidP="00071A53">
            <w:pPr>
              <w:spacing w:before="60" w:after="60"/>
              <w:rPr>
                <w:sz w:val="26"/>
                <w:szCs w:val="26"/>
              </w:rPr>
            </w:pPr>
            <w:proofErr w:type="spellStart"/>
            <w:r w:rsidRPr="003C42BD">
              <w:rPr>
                <w:sz w:val="26"/>
                <w:szCs w:val="26"/>
              </w:rPr>
              <w:t>Фондация”Глобални</w:t>
            </w:r>
            <w:proofErr w:type="spellEnd"/>
            <w:r w:rsidRPr="003C42BD">
              <w:rPr>
                <w:sz w:val="26"/>
                <w:szCs w:val="26"/>
              </w:rPr>
              <w:t xml:space="preserve"> библиотеки”</w:t>
            </w:r>
          </w:p>
          <w:p w:rsidR="003E59A9" w:rsidRPr="003C42BD" w:rsidRDefault="003E59A9" w:rsidP="00071A53">
            <w:pPr>
              <w:spacing w:before="60" w:after="60"/>
              <w:rPr>
                <w:sz w:val="26"/>
                <w:szCs w:val="26"/>
              </w:rPr>
            </w:pPr>
            <w:r>
              <w:rPr>
                <w:sz w:val="26"/>
                <w:szCs w:val="26"/>
              </w:rPr>
              <w:t>и</w:t>
            </w:r>
            <w:r w:rsidRPr="003C42BD">
              <w:rPr>
                <w:sz w:val="26"/>
                <w:szCs w:val="26"/>
              </w:rPr>
              <w:t xml:space="preserve"> Министерство на културата</w:t>
            </w:r>
          </w:p>
        </w:tc>
      </w:tr>
      <w:tr w:rsidR="003E59A9" w:rsidRPr="003C42BD" w:rsidTr="000503D2">
        <w:tc>
          <w:tcPr>
            <w:tcW w:w="667" w:type="dxa"/>
            <w:vAlign w:val="center"/>
          </w:tcPr>
          <w:p w:rsidR="003E59A9" w:rsidRPr="003C42BD" w:rsidRDefault="003E59A9" w:rsidP="00071A53">
            <w:pPr>
              <w:spacing w:before="60" w:after="60"/>
              <w:jc w:val="right"/>
              <w:rPr>
                <w:sz w:val="26"/>
                <w:szCs w:val="26"/>
              </w:rPr>
            </w:pPr>
            <w:r w:rsidRPr="003C42BD">
              <w:rPr>
                <w:sz w:val="26"/>
                <w:szCs w:val="26"/>
              </w:rPr>
              <w:t>4.</w:t>
            </w:r>
          </w:p>
        </w:tc>
        <w:tc>
          <w:tcPr>
            <w:tcW w:w="4715" w:type="dxa"/>
          </w:tcPr>
          <w:p w:rsidR="003E59A9" w:rsidRPr="003C42BD" w:rsidRDefault="003E59A9" w:rsidP="00071A53">
            <w:pPr>
              <w:spacing w:before="60" w:after="60"/>
              <w:rPr>
                <w:sz w:val="26"/>
                <w:szCs w:val="26"/>
              </w:rPr>
            </w:pPr>
            <w:r w:rsidRPr="003C42BD">
              <w:rPr>
                <w:sz w:val="26"/>
                <w:szCs w:val="26"/>
              </w:rPr>
              <w:t>Проучване на добри практики от водещи културни организации и възможности за тяхното прилагане и организиране на еднодневни семинари  с други общини</w:t>
            </w:r>
          </w:p>
        </w:tc>
        <w:tc>
          <w:tcPr>
            <w:tcW w:w="1184" w:type="dxa"/>
          </w:tcPr>
          <w:p w:rsidR="003E59A9" w:rsidRPr="003C42BD" w:rsidRDefault="003E59A9" w:rsidP="00071A53">
            <w:pPr>
              <w:spacing w:before="60" w:after="60"/>
              <w:jc w:val="right"/>
              <w:rPr>
                <w:sz w:val="26"/>
                <w:szCs w:val="26"/>
              </w:rPr>
            </w:pPr>
            <w:r w:rsidRPr="003C42BD">
              <w:rPr>
                <w:sz w:val="26"/>
                <w:szCs w:val="26"/>
              </w:rPr>
              <w:t>Постоянен</w:t>
            </w:r>
          </w:p>
        </w:tc>
        <w:tc>
          <w:tcPr>
            <w:tcW w:w="2496" w:type="dxa"/>
          </w:tcPr>
          <w:p w:rsidR="003E59A9" w:rsidRPr="003C42BD" w:rsidRDefault="003E59A9" w:rsidP="00071A53">
            <w:pPr>
              <w:spacing w:before="60" w:after="60"/>
              <w:rPr>
                <w:sz w:val="26"/>
                <w:szCs w:val="26"/>
              </w:rPr>
            </w:pPr>
            <w:r w:rsidRPr="003C42BD">
              <w:rPr>
                <w:sz w:val="26"/>
                <w:szCs w:val="26"/>
              </w:rPr>
              <w:t xml:space="preserve">Собствени средства; от </w:t>
            </w:r>
            <w:proofErr w:type="spellStart"/>
            <w:r w:rsidRPr="003C42BD">
              <w:rPr>
                <w:sz w:val="26"/>
                <w:szCs w:val="26"/>
              </w:rPr>
              <w:t>дофинансиране</w:t>
            </w:r>
            <w:proofErr w:type="spellEnd"/>
          </w:p>
          <w:p w:rsidR="003E59A9" w:rsidRPr="003C42BD" w:rsidRDefault="003E59A9" w:rsidP="00071A53">
            <w:pPr>
              <w:spacing w:before="60" w:after="60"/>
              <w:rPr>
                <w:sz w:val="26"/>
                <w:szCs w:val="26"/>
              </w:rPr>
            </w:pPr>
          </w:p>
        </w:tc>
      </w:tr>
      <w:tr w:rsidR="003E59A9" w:rsidRPr="003C42BD" w:rsidTr="000503D2">
        <w:tc>
          <w:tcPr>
            <w:tcW w:w="667" w:type="dxa"/>
            <w:vAlign w:val="center"/>
          </w:tcPr>
          <w:p w:rsidR="003E59A9" w:rsidRPr="003C42BD" w:rsidRDefault="003E59A9" w:rsidP="00071A53">
            <w:pPr>
              <w:spacing w:before="60" w:after="60"/>
              <w:jc w:val="right"/>
              <w:rPr>
                <w:sz w:val="26"/>
                <w:szCs w:val="26"/>
              </w:rPr>
            </w:pPr>
            <w:r w:rsidRPr="003C42BD">
              <w:rPr>
                <w:sz w:val="26"/>
                <w:szCs w:val="26"/>
              </w:rPr>
              <w:t>5.</w:t>
            </w:r>
          </w:p>
        </w:tc>
        <w:tc>
          <w:tcPr>
            <w:tcW w:w="4715" w:type="dxa"/>
          </w:tcPr>
          <w:p w:rsidR="003E59A9" w:rsidRPr="003C42BD" w:rsidRDefault="003E59A9" w:rsidP="00071A53">
            <w:pPr>
              <w:spacing w:before="60" w:after="60"/>
              <w:rPr>
                <w:sz w:val="26"/>
                <w:szCs w:val="26"/>
              </w:rPr>
            </w:pPr>
            <w:r w:rsidRPr="003C42BD">
              <w:rPr>
                <w:sz w:val="26"/>
                <w:szCs w:val="26"/>
              </w:rPr>
              <w:t xml:space="preserve">Повишаване квалификацията на служителите  в читалищата. </w:t>
            </w:r>
          </w:p>
        </w:tc>
        <w:tc>
          <w:tcPr>
            <w:tcW w:w="1184" w:type="dxa"/>
          </w:tcPr>
          <w:p w:rsidR="003E59A9" w:rsidRPr="003C42BD" w:rsidRDefault="003E59A9" w:rsidP="00071A53">
            <w:pPr>
              <w:spacing w:before="60" w:after="60"/>
              <w:jc w:val="right"/>
              <w:rPr>
                <w:sz w:val="26"/>
                <w:szCs w:val="26"/>
              </w:rPr>
            </w:pPr>
            <w:r w:rsidRPr="003C42BD">
              <w:rPr>
                <w:sz w:val="26"/>
                <w:szCs w:val="26"/>
              </w:rPr>
              <w:t xml:space="preserve">Постоянен </w:t>
            </w:r>
          </w:p>
        </w:tc>
        <w:tc>
          <w:tcPr>
            <w:tcW w:w="2496" w:type="dxa"/>
          </w:tcPr>
          <w:p w:rsidR="003E59A9" w:rsidRPr="003C42BD" w:rsidRDefault="003E59A9" w:rsidP="00071A53">
            <w:pPr>
              <w:spacing w:before="60" w:after="60"/>
              <w:rPr>
                <w:sz w:val="26"/>
                <w:szCs w:val="26"/>
              </w:rPr>
            </w:pPr>
            <w:r w:rsidRPr="003C42BD">
              <w:rPr>
                <w:sz w:val="26"/>
                <w:szCs w:val="26"/>
              </w:rPr>
              <w:t>Собствени средства</w:t>
            </w:r>
          </w:p>
          <w:p w:rsidR="003E59A9" w:rsidRPr="003C42BD" w:rsidRDefault="003E59A9" w:rsidP="00071A53">
            <w:pPr>
              <w:spacing w:before="60" w:after="60"/>
              <w:rPr>
                <w:sz w:val="26"/>
                <w:szCs w:val="26"/>
              </w:rPr>
            </w:pPr>
            <w:r w:rsidRPr="003C42BD">
              <w:rPr>
                <w:sz w:val="26"/>
                <w:szCs w:val="26"/>
              </w:rPr>
              <w:t>Донорска организация</w:t>
            </w:r>
          </w:p>
        </w:tc>
      </w:tr>
      <w:tr w:rsidR="003E59A9" w:rsidRPr="003C42BD" w:rsidTr="000503D2">
        <w:tc>
          <w:tcPr>
            <w:tcW w:w="667" w:type="dxa"/>
            <w:shd w:val="clear" w:color="auto" w:fill="D9D9D9"/>
            <w:vAlign w:val="center"/>
          </w:tcPr>
          <w:p w:rsidR="003E59A9" w:rsidRPr="003C42BD" w:rsidRDefault="003E59A9" w:rsidP="00071A53">
            <w:pPr>
              <w:spacing w:before="60" w:after="60"/>
              <w:jc w:val="right"/>
              <w:rPr>
                <w:b/>
                <w:sz w:val="26"/>
                <w:szCs w:val="26"/>
              </w:rPr>
            </w:pPr>
            <w:r w:rsidRPr="003C42BD">
              <w:rPr>
                <w:b/>
                <w:sz w:val="26"/>
                <w:szCs w:val="26"/>
              </w:rPr>
              <w:t>ІV.</w:t>
            </w:r>
          </w:p>
        </w:tc>
        <w:tc>
          <w:tcPr>
            <w:tcW w:w="4715" w:type="dxa"/>
            <w:shd w:val="clear" w:color="auto" w:fill="D9D9D9"/>
          </w:tcPr>
          <w:p w:rsidR="003E59A9" w:rsidRPr="003C42BD" w:rsidRDefault="003E59A9" w:rsidP="00071A53">
            <w:pPr>
              <w:spacing w:before="60" w:after="60"/>
              <w:rPr>
                <w:b/>
                <w:sz w:val="26"/>
                <w:szCs w:val="26"/>
              </w:rPr>
            </w:pPr>
            <w:r w:rsidRPr="003C42BD">
              <w:rPr>
                <w:b/>
                <w:sz w:val="26"/>
                <w:szCs w:val="26"/>
              </w:rPr>
              <w:t xml:space="preserve">Културни и образователни мероприятия </w:t>
            </w:r>
          </w:p>
        </w:tc>
        <w:tc>
          <w:tcPr>
            <w:tcW w:w="1184" w:type="dxa"/>
            <w:shd w:val="clear" w:color="auto" w:fill="D9D9D9"/>
          </w:tcPr>
          <w:p w:rsidR="003E59A9" w:rsidRPr="003C42BD" w:rsidRDefault="003E59A9" w:rsidP="00071A53">
            <w:pPr>
              <w:spacing w:before="60" w:after="60"/>
              <w:jc w:val="right"/>
              <w:rPr>
                <w:b/>
                <w:sz w:val="26"/>
                <w:szCs w:val="26"/>
              </w:rPr>
            </w:pPr>
          </w:p>
        </w:tc>
        <w:tc>
          <w:tcPr>
            <w:tcW w:w="2496" w:type="dxa"/>
            <w:shd w:val="clear" w:color="auto" w:fill="D9D9D9"/>
          </w:tcPr>
          <w:p w:rsidR="003E59A9" w:rsidRPr="003C42BD" w:rsidRDefault="003E59A9" w:rsidP="00071A53">
            <w:pPr>
              <w:spacing w:before="60" w:after="60"/>
              <w:rPr>
                <w:b/>
                <w:sz w:val="26"/>
                <w:szCs w:val="26"/>
              </w:rPr>
            </w:pPr>
          </w:p>
        </w:tc>
      </w:tr>
      <w:tr w:rsidR="003E59A9" w:rsidRPr="003C42BD" w:rsidTr="000503D2">
        <w:tc>
          <w:tcPr>
            <w:tcW w:w="667" w:type="dxa"/>
            <w:vAlign w:val="center"/>
          </w:tcPr>
          <w:p w:rsidR="003E59A9" w:rsidRPr="003C42BD" w:rsidRDefault="003E59A9" w:rsidP="007C33D8">
            <w:pPr>
              <w:numPr>
                <w:ilvl w:val="0"/>
                <w:numId w:val="5"/>
              </w:numPr>
              <w:spacing w:before="60" w:after="60"/>
              <w:jc w:val="right"/>
              <w:rPr>
                <w:sz w:val="26"/>
                <w:szCs w:val="26"/>
              </w:rPr>
            </w:pPr>
          </w:p>
        </w:tc>
        <w:tc>
          <w:tcPr>
            <w:tcW w:w="4715" w:type="dxa"/>
          </w:tcPr>
          <w:p w:rsidR="003E59A9" w:rsidRPr="003C42BD" w:rsidRDefault="003E59A9" w:rsidP="00071A53">
            <w:pPr>
              <w:spacing w:before="60" w:after="60"/>
              <w:rPr>
                <w:sz w:val="26"/>
                <w:szCs w:val="26"/>
              </w:rPr>
            </w:pPr>
            <w:r w:rsidRPr="003C42BD">
              <w:rPr>
                <w:sz w:val="26"/>
                <w:szCs w:val="26"/>
              </w:rPr>
              <w:t>Организиране и провеждане на мероприятия, свързани с общински, регионални и национални празници.</w:t>
            </w:r>
          </w:p>
        </w:tc>
        <w:tc>
          <w:tcPr>
            <w:tcW w:w="1184" w:type="dxa"/>
          </w:tcPr>
          <w:p w:rsidR="003E59A9" w:rsidRPr="003C42BD" w:rsidRDefault="003E59A9" w:rsidP="00071A53">
            <w:pPr>
              <w:spacing w:before="60" w:after="60"/>
              <w:jc w:val="right"/>
              <w:rPr>
                <w:sz w:val="26"/>
                <w:szCs w:val="26"/>
              </w:rPr>
            </w:pPr>
            <w:r w:rsidRPr="003C42BD">
              <w:rPr>
                <w:sz w:val="26"/>
                <w:szCs w:val="26"/>
              </w:rPr>
              <w:t>Постоянен</w:t>
            </w:r>
          </w:p>
        </w:tc>
        <w:tc>
          <w:tcPr>
            <w:tcW w:w="2496" w:type="dxa"/>
          </w:tcPr>
          <w:p w:rsidR="003E59A9" w:rsidRPr="003C42BD" w:rsidRDefault="003E59A9" w:rsidP="00071A53">
            <w:pPr>
              <w:spacing w:before="60" w:after="60"/>
              <w:rPr>
                <w:sz w:val="26"/>
                <w:szCs w:val="26"/>
              </w:rPr>
            </w:pPr>
            <w:r w:rsidRPr="003C42BD">
              <w:rPr>
                <w:sz w:val="26"/>
                <w:szCs w:val="26"/>
              </w:rPr>
              <w:t>С</w:t>
            </w:r>
            <w:r>
              <w:rPr>
                <w:sz w:val="26"/>
                <w:szCs w:val="26"/>
              </w:rPr>
              <w:t>обствени средства</w:t>
            </w:r>
          </w:p>
        </w:tc>
      </w:tr>
      <w:tr w:rsidR="003E59A9" w:rsidRPr="003C42BD" w:rsidTr="000503D2">
        <w:tc>
          <w:tcPr>
            <w:tcW w:w="667" w:type="dxa"/>
            <w:vAlign w:val="center"/>
          </w:tcPr>
          <w:p w:rsidR="003E59A9" w:rsidRPr="003C42BD" w:rsidRDefault="003E59A9" w:rsidP="00071A53">
            <w:pPr>
              <w:spacing w:before="60" w:after="60"/>
              <w:jc w:val="right"/>
              <w:rPr>
                <w:sz w:val="26"/>
                <w:szCs w:val="26"/>
              </w:rPr>
            </w:pPr>
            <w:r w:rsidRPr="003C42BD">
              <w:rPr>
                <w:sz w:val="26"/>
                <w:szCs w:val="26"/>
              </w:rPr>
              <w:lastRenderedPageBreak/>
              <w:t>2.</w:t>
            </w:r>
          </w:p>
        </w:tc>
        <w:tc>
          <w:tcPr>
            <w:tcW w:w="4715" w:type="dxa"/>
          </w:tcPr>
          <w:p w:rsidR="003E59A9" w:rsidRPr="003C42BD" w:rsidRDefault="003E59A9" w:rsidP="00071A53">
            <w:pPr>
              <w:spacing w:before="60" w:after="60"/>
              <w:rPr>
                <w:sz w:val="26"/>
                <w:szCs w:val="26"/>
              </w:rPr>
            </w:pPr>
            <w:r w:rsidRPr="003C42BD">
              <w:rPr>
                <w:sz w:val="26"/>
                <w:szCs w:val="26"/>
              </w:rPr>
              <w:t xml:space="preserve">Включване в инициативи, организирани от Община </w:t>
            </w:r>
            <w:r>
              <w:rPr>
                <w:sz w:val="26"/>
                <w:szCs w:val="26"/>
              </w:rPr>
              <w:t>Провадия</w:t>
            </w:r>
          </w:p>
        </w:tc>
        <w:tc>
          <w:tcPr>
            <w:tcW w:w="1184" w:type="dxa"/>
          </w:tcPr>
          <w:p w:rsidR="003E59A9" w:rsidRPr="003C42BD" w:rsidRDefault="003E59A9" w:rsidP="00071A53">
            <w:pPr>
              <w:spacing w:before="60" w:after="60"/>
              <w:jc w:val="right"/>
              <w:rPr>
                <w:sz w:val="26"/>
                <w:szCs w:val="26"/>
              </w:rPr>
            </w:pPr>
            <w:r w:rsidRPr="003C42BD">
              <w:rPr>
                <w:sz w:val="26"/>
                <w:szCs w:val="26"/>
              </w:rPr>
              <w:t>Постоянен</w:t>
            </w:r>
          </w:p>
        </w:tc>
        <w:tc>
          <w:tcPr>
            <w:tcW w:w="2496" w:type="dxa"/>
          </w:tcPr>
          <w:p w:rsidR="003E59A9" w:rsidRPr="003C42BD" w:rsidRDefault="003E59A9" w:rsidP="00071A53">
            <w:pPr>
              <w:spacing w:before="60" w:after="60"/>
              <w:rPr>
                <w:sz w:val="26"/>
                <w:szCs w:val="26"/>
              </w:rPr>
            </w:pPr>
            <w:r w:rsidRPr="003C42BD">
              <w:rPr>
                <w:sz w:val="26"/>
                <w:szCs w:val="26"/>
              </w:rPr>
              <w:t>С</w:t>
            </w:r>
            <w:r>
              <w:rPr>
                <w:sz w:val="26"/>
                <w:szCs w:val="26"/>
              </w:rPr>
              <w:t>обствени средства</w:t>
            </w:r>
          </w:p>
        </w:tc>
      </w:tr>
      <w:tr w:rsidR="003E59A9" w:rsidRPr="003C42BD" w:rsidTr="000503D2">
        <w:tc>
          <w:tcPr>
            <w:tcW w:w="667" w:type="dxa"/>
            <w:vAlign w:val="center"/>
          </w:tcPr>
          <w:p w:rsidR="003E59A9" w:rsidRPr="003C42BD" w:rsidRDefault="003E59A9" w:rsidP="00071A53">
            <w:pPr>
              <w:spacing w:before="60" w:after="60"/>
              <w:jc w:val="right"/>
              <w:rPr>
                <w:sz w:val="26"/>
                <w:szCs w:val="26"/>
              </w:rPr>
            </w:pPr>
            <w:r w:rsidRPr="003C42BD">
              <w:rPr>
                <w:sz w:val="26"/>
                <w:szCs w:val="26"/>
              </w:rPr>
              <w:t xml:space="preserve">3. </w:t>
            </w:r>
          </w:p>
        </w:tc>
        <w:tc>
          <w:tcPr>
            <w:tcW w:w="4715" w:type="dxa"/>
          </w:tcPr>
          <w:p w:rsidR="003E59A9" w:rsidRPr="003C42BD" w:rsidRDefault="003E59A9" w:rsidP="00071A53">
            <w:pPr>
              <w:spacing w:before="60" w:after="60"/>
              <w:rPr>
                <w:sz w:val="26"/>
                <w:szCs w:val="26"/>
              </w:rPr>
            </w:pPr>
            <w:r w:rsidRPr="003C42BD">
              <w:rPr>
                <w:sz w:val="26"/>
                <w:szCs w:val="26"/>
              </w:rPr>
              <w:t>Провеждане на образователни инициативи с местното население и младите хора.</w:t>
            </w:r>
          </w:p>
        </w:tc>
        <w:tc>
          <w:tcPr>
            <w:tcW w:w="1184" w:type="dxa"/>
          </w:tcPr>
          <w:p w:rsidR="003E59A9" w:rsidRPr="003C42BD" w:rsidRDefault="003E59A9" w:rsidP="00071A53">
            <w:pPr>
              <w:spacing w:before="60" w:after="60"/>
              <w:jc w:val="right"/>
              <w:rPr>
                <w:sz w:val="26"/>
                <w:szCs w:val="26"/>
              </w:rPr>
            </w:pPr>
            <w:r w:rsidRPr="003C42BD">
              <w:rPr>
                <w:sz w:val="26"/>
                <w:szCs w:val="26"/>
              </w:rPr>
              <w:t>Постоянен</w:t>
            </w:r>
          </w:p>
        </w:tc>
        <w:tc>
          <w:tcPr>
            <w:tcW w:w="2496" w:type="dxa"/>
          </w:tcPr>
          <w:p w:rsidR="003E59A9" w:rsidRPr="003C42BD" w:rsidRDefault="003E59A9" w:rsidP="003E59A9">
            <w:pPr>
              <w:spacing w:before="60" w:after="60"/>
              <w:rPr>
                <w:sz w:val="26"/>
                <w:szCs w:val="26"/>
              </w:rPr>
            </w:pPr>
            <w:r w:rsidRPr="003C42BD">
              <w:rPr>
                <w:sz w:val="26"/>
                <w:szCs w:val="26"/>
              </w:rPr>
              <w:t xml:space="preserve">Собствени средства; </w:t>
            </w:r>
          </w:p>
        </w:tc>
      </w:tr>
      <w:tr w:rsidR="003E59A9" w:rsidRPr="003C42BD" w:rsidTr="000503D2">
        <w:tc>
          <w:tcPr>
            <w:tcW w:w="667" w:type="dxa"/>
            <w:vAlign w:val="center"/>
          </w:tcPr>
          <w:p w:rsidR="003E59A9" w:rsidRPr="003C42BD" w:rsidRDefault="003E59A9" w:rsidP="00071A53">
            <w:pPr>
              <w:spacing w:before="60" w:after="60"/>
              <w:jc w:val="right"/>
              <w:rPr>
                <w:sz w:val="26"/>
                <w:szCs w:val="26"/>
              </w:rPr>
            </w:pPr>
            <w:r w:rsidRPr="003C42BD">
              <w:rPr>
                <w:sz w:val="26"/>
                <w:szCs w:val="26"/>
              </w:rPr>
              <w:t>4.</w:t>
            </w:r>
          </w:p>
        </w:tc>
        <w:tc>
          <w:tcPr>
            <w:tcW w:w="4715" w:type="dxa"/>
          </w:tcPr>
          <w:p w:rsidR="002A6DA8" w:rsidRPr="003C42BD" w:rsidRDefault="003E59A9" w:rsidP="00071A53">
            <w:pPr>
              <w:spacing w:before="60" w:after="60"/>
              <w:rPr>
                <w:sz w:val="26"/>
                <w:szCs w:val="26"/>
              </w:rPr>
            </w:pPr>
            <w:r w:rsidRPr="003C42BD">
              <w:rPr>
                <w:sz w:val="26"/>
                <w:szCs w:val="26"/>
              </w:rPr>
              <w:t xml:space="preserve">Чествания на бележити дати и </w:t>
            </w:r>
            <w:r w:rsidR="002A6DA8">
              <w:rPr>
                <w:sz w:val="26"/>
                <w:szCs w:val="26"/>
              </w:rPr>
              <w:t>годишнини</w:t>
            </w:r>
          </w:p>
          <w:p w:rsidR="003E59A9" w:rsidRPr="003C42BD" w:rsidRDefault="002A6DA8" w:rsidP="00071A53">
            <w:pPr>
              <w:spacing w:before="60" w:after="60"/>
              <w:rPr>
                <w:sz w:val="26"/>
                <w:szCs w:val="26"/>
              </w:rPr>
            </w:pPr>
            <w:r>
              <w:rPr>
                <w:sz w:val="26"/>
                <w:szCs w:val="26"/>
              </w:rPr>
              <w:t xml:space="preserve">-125 г от създаването на читалището в </w:t>
            </w:r>
            <w:proofErr w:type="spellStart"/>
            <w:r>
              <w:rPr>
                <w:sz w:val="26"/>
                <w:szCs w:val="26"/>
              </w:rPr>
              <w:t>с.Манастир</w:t>
            </w:r>
            <w:proofErr w:type="spellEnd"/>
            <w:r>
              <w:rPr>
                <w:sz w:val="26"/>
                <w:szCs w:val="26"/>
              </w:rPr>
              <w:t>.</w:t>
            </w:r>
          </w:p>
        </w:tc>
        <w:tc>
          <w:tcPr>
            <w:tcW w:w="1184" w:type="dxa"/>
          </w:tcPr>
          <w:p w:rsidR="002A6DA8" w:rsidRDefault="002A6DA8" w:rsidP="00071A53">
            <w:pPr>
              <w:spacing w:before="60" w:after="60"/>
              <w:jc w:val="right"/>
              <w:rPr>
                <w:b/>
                <w:sz w:val="26"/>
                <w:szCs w:val="26"/>
              </w:rPr>
            </w:pPr>
          </w:p>
          <w:p w:rsidR="002A6DA8" w:rsidRDefault="002A6DA8" w:rsidP="00071A53">
            <w:pPr>
              <w:spacing w:before="60" w:after="60"/>
              <w:jc w:val="right"/>
              <w:rPr>
                <w:b/>
                <w:sz w:val="26"/>
                <w:szCs w:val="26"/>
              </w:rPr>
            </w:pPr>
          </w:p>
          <w:p w:rsidR="003E59A9" w:rsidRPr="002A6DA8" w:rsidRDefault="002A6DA8" w:rsidP="00071A53">
            <w:pPr>
              <w:spacing w:before="60" w:after="60"/>
              <w:jc w:val="right"/>
              <w:rPr>
                <w:sz w:val="26"/>
                <w:szCs w:val="26"/>
              </w:rPr>
            </w:pPr>
            <w:r w:rsidRPr="002A6DA8">
              <w:rPr>
                <w:sz w:val="26"/>
                <w:szCs w:val="26"/>
              </w:rPr>
              <w:t>октомври</w:t>
            </w:r>
            <w:r w:rsidR="003E59A9" w:rsidRPr="002A6DA8">
              <w:rPr>
                <w:sz w:val="26"/>
                <w:szCs w:val="26"/>
              </w:rPr>
              <w:t xml:space="preserve">  </w:t>
            </w:r>
          </w:p>
        </w:tc>
        <w:tc>
          <w:tcPr>
            <w:tcW w:w="2496" w:type="dxa"/>
          </w:tcPr>
          <w:p w:rsidR="002A6DA8" w:rsidRDefault="003E59A9" w:rsidP="003E59A9">
            <w:pPr>
              <w:spacing w:before="60" w:after="60"/>
              <w:rPr>
                <w:sz w:val="26"/>
                <w:szCs w:val="26"/>
              </w:rPr>
            </w:pPr>
            <w:r w:rsidRPr="003C42BD">
              <w:rPr>
                <w:sz w:val="26"/>
                <w:szCs w:val="26"/>
              </w:rPr>
              <w:t xml:space="preserve">Собствени средства; </w:t>
            </w:r>
          </w:p>
          <w:p w:rsidR="002A6DA8" w:rsidRPr="002A6DA8" w:rsidRDefault="002A6DA8" w:rsidP="002A6DA8">
            <w:pPr>
              <w:rPr>
                <w:sz w:val="26"/>
                <w:szCs w:val="26"/>
              </w:rPr>
            </w:pPr>
          </w:p>
          <w:p w:rsidR="003E59A9" w:rsidRPr="002A6DA8" w:rsidRDefault="003E59A9" w:rsidP="002A6DA8">
            <w:pPr>
              <w:rPr>
                <w:sz w:val="26"/>
                <w:szCs w:val="26"/>
              </w:rPr>
            </w:pPr>
          </w:p>
        </w:tc>
      </w:tr>
      <w:tr w:rsidR="003E59A9" w:rsidRPr="003C42BD" w:rsidTr="000503D2">
        <w:tc>
          <w:tcPr>
            <w:tcW w:w="667" w:type="dxa"/>
            <w:shd w:val="clear" w:color="auto" w:fill="D9D9D9"/>
            <w:vAlign w:val="center"/>
          </w:tcPr>
          <w:p w:rsidR="003E59A9" w:rsidRPr="003C42BD" w:rsidRDefault="003E59A9" w:rsidP="00071A53">
            <w:pPr>
              <w:spacing w:before="60" w:after="60"/>
              <w:jc w:val="right"/>
              <w:rPr>
                <w:b/>
                <w:sz w:val="26"/>
                <w:szCs w:val="26"/>
              </w:rPr>
            </w:pPr>
            <w:r w:rsidRPr="003C42BD">
              <w:rPr>
                <w:b/>
                <w:sz w:val="26"/>
                <w:szCs w:val="26"/>
              </w:rPr>
              <w:t>V.</w:t>
            </w:r>
          </w:p>
        </w:tc>
        <w:tc>
          <w:tcPr>
            <w:tcW w:w="4715" w:type="dxa"/>
            <w:shd w:val="clear" w:color="auto" w:fill="D9D9D9"/>
          </w:tcPr>
          <w:p w:rsidR="003E59A9" w:rsidRPr="003C42BD" w:rsidRDefault="003E59A9" w:rsidP="00071A53">
            <w:pPr>
              <w:spacing w:before="60" w:after="60"/>
              <w:rPr>
                <w:b/>
                <w:sz w:val="26"/>
                <w:szCs w:val="26"/>
              </w:rPr>
            </w:pPr>
            <w:r w:rsidRPr="003C42BD">
              <w:rPr>
                <w:b/>
                <w:sz w:val="26"/>
                <w:szCs w:val="26"/>
              </w:rPr>
              <w:t>Поддръжка,  ремонт и модернизиране на МТБ</w:t>
            </w:r>
          </w:p>
        </w:tc>
        <w:tc>
          <w:tcPr>
            <w:tcW w:w="1184" w:type="dxa"/>
            <w:shd w:val="clear" w:color="auto" w:fill="D9D9D9"/>
          </w:tcPr>
          <w:p w:rsidR="003E59A9" w:rsidRPr="003C42BD" w:rsidRDefault="003E59A9" w:rsidP="00071A53">
            <w:pPr>
              <w:spacing w:before="60" w:after="60"/>
              <w:jc w:val="right"/>
              <w:rPr>
                <w:b/>
                <w:sz w:val="26"/>
                <w:szCs w:val="26"/>
              </w:rPr>
            </w:pPr>
          </w:p>
        </w:tc>
        <w:tc>
          <w:tcPr>
            <w:tcW w:w="2496" w:type="dxa"/>
            <w:shd w:val="clear" w:color="auto" w:fill="D9D9D9"/>
          </w:tcPr>
          <w:p w:rsidR="003E59A9" w:rsidRPr="003C42BD" w:rsidRDefault="003E59A9" w:rsidP="00071A53">
            <w:pPr>
              <w:spacing w:before="60" w:after="60"/>
              <w:rPr>
                <w:b/>
                <w:sz w:val="26"/>
                <w:szCs w:val="26"/>
              </w:rPr>
            </w:pPr>
          </w:p>
        </w:tc>
      </w:tr>
      <w:tr w:rsidR="003E59A9" w:rsidRPr="003C42BD" w:rsidTr="000503D2">
        <w:tc>
          <w:tcPr>
            <w:tcW w:w="667" w:type="dxa"/>
            <w:vAlign w:val="center"/>
          </w:tcPr>
          <w:p w:rsidR="003E59A9" w:rsidRPr="003C42BD" w:rsidRDefault="003E59A9" w:rsidP="00071A53">
            <w:pPr>
              <w:spacing w:before="60" w:after="60"/>
              <w:jc w:val="right"/>
              <w:rPr>
                <w:sz w:val="26"/>
                <w:szCs w:val="26"/>
              </w:rPr>
            </w:pPr>
            <w:r w:rsidRPr="003C42BD">
              <w:rPr>
                <w:sz w:val="26"/>
                <w:szCs w:val="26"/>
              </w:rPr>
              <w:t>1.</w:t>
            </w:r>
          </w:p>
        </w:tc>
        <w:tc>
          <w:tcPr>
            <w:tcW w:w="4715" w:type="dxa"/>
          </w:tcPr>
          <w:p w:rsidR="003E59A9" w:rsidRDefault="003E59A9" w:rsidP="00071A53">
            <w:pPr>
              <w:spacing w:before="60" w:after="60"/>
              <w:rPr>
                <w:sz w:val="26"/>
                <w:szCs w:val="26"/>
              </w:rPr>
            </w:pPr>
            <w:r w:rsidRPr="003C42BD">
              <w:rPr>
                <w:sz w:val="26"/>
                <w:szCs w:val="26"/>
              </w:rPr>
              <w:t xml:space="preserve">Извършване на неотложни ремонти  и частични ремонти </w:t>
            </w:r>
          </w:p>
          <w:p w:rsidR="000503D2" w:rsidRDefault="000503D2" w:rsidP="00071A53">
            <w:pPr>
              <w:spacing w:before="60" w:after="60"/>
              <w:rPr>
                <w:sz w:val="26"/>
                <w:szCs w:val="26"/>
              </w:rPr>
            </w:pPr>
            <w:r>
              <w:rPr>
                <w:sz w:val="26"/>
                <w:szCs w:val="26"/>
              </w:rPr>
              <w:t>-Закупуване на материали за ремонт на залата на първия етаж.</w:t>
            </w:r>
          </w:p>
          <w:p w:rsidR="000503D2" w:rsidRDefault="000503D2" w:rsidP="00071A53">
            <w:pPr>
              <w:spacing w:before="60" w:after="60"/>
              <w:rPr>
                <w:sz w:val="26"/>
                <w:szCs w:val="26"/>
              </w:rPr>
            </w:pPr>
            <w:r>
              <w:rPr>
                <w:sz w:val="26"/>
                <w:szCs w:val="26"/>
              </w:rPr>
              <w:t xml:space="preserve">/Залата се нуждае от </w:t>
            </w:r>
            <w:proofErr w:type="spellStart"/>
            <w:r>
              <w:rPr>
                <w:sz w:val="26"/>
                <w:szCs w:val="26"/>
              </w:rPr>
              <w:t>изкърпване,шпаталоване,измаз-ване</w:t>
            </w:r>
            <w:proofErr w:type="spellEnd"/>
            <w:r>
              <w:rPr>
                <w:sz w:val="26"/>
                <w:szCs w:val="26"/>
              </w:rPr>
              <w:t xml:space="preserve"> на </w:t>
            </w:r>
            <w:proofErr w:type="spellStart"/>
            <w:r>
              <w:rPr>
                <w:sz w:val="26"/>
                <w:szCs w:val="26"/>
              </w:rPr>
              <w:t>стените,боядисване</w:t>
            </w:r>
            <w:proofErr w:type="spellEnd"/>
            <w:r>
              <w:rPr>
                <w:sz w:val="26"/>
                <w:szCs w:val="26"/>
              </w:rPr>
              <w:t xml:space="preserve"> на тавана и стените.</w:t>
            </w:r>
          </w:p>
          <w:p w:rsidR="000503D2" w:rsidRPr="003C42BD" w:rsidRDefault="000503D2" w:rsidP="00071A53">
            <w:pPr>
              <w:spacing w:before="60" w:after="60"/>
              <w:rPr>
                <w:sz w:val="26"/>
                <w:szCs w:val="26"/>
              </w:rPr>
            </w:pPr>
          </w:p>
        </w:tc>
        <w:tc>
          <w:tcPr>
            <w:tcW w:w="1184" w:type="dxa"/>
          </w:tcPr>
          <w:p w:rsidR="003E59A9" w:rsidRPr="003C42BD" w:rsidRDefault="0079323A" w:rsidP="0079323A">
            <w:pPr>
              <w:spacing w:before="60" w:after="60"/>
              <w:jc w:val="right"/>
              <w:rPr>
                <w:sz w:val="26"/>
                <w:szCs w:val="26"/>
              </w:rPr>
            </w:pPr>
            <w:r>
              <w:rPr>
                <w:sz w:val="26"/>
                <w:szCs w:val="26"/>
              </w:rPr>
              <w:t>постоянен</w:t>
            </w:r>
            <w:r w:rsidR="003E59A9" w:rsidRPr="003C42BD">
              <w:rPr>
                <w:sz w:val="26"/>
                <w:szCs w:val="26"/>
              </w:rPr>
              <w:t xml:space="preserve"> </w:t>
            </w:r>
          </w:p>
        </w:tc>
        <w:tc>
          <w:tcPr>
            <w:tcW w:w="2496" w:type="dxa"/>
          </w:tcPr>
          <w:p w:rsidR="003E59A9" w:rsidRPr="00940538" w:rsidRDefault="003E59A9" w:rsidP="00071A53">
            <w:pPr>
              <w:spacing w:before="60" w:after="60"/>
              <w:rPr>
                <w:sz w:val="26"/>
                <w:szCs w:val="26"/>
                <w:lang w:val="en-US"/>
              </w:rPr>
            </w:pPr>
            <w:r w:rsidRPr="003C42BD">
              <w:rPr>
                <w:sz w:val="26"/>
                <w:szCs w:val="26"/>
              </w:rPr>
              <w:t xml:space="preserve">Средства от </w:t>
            </w:r>
            <w:proofErr w:type="spellStart"/>
            <w:r w:rsidRPr="003C42BD">
              <w:rPr>
                <w:sz w:val="26"/>
                <w:szCs w:val="26"/>
              </w:rPr>
              <w:t>дофинансиране</w:t>
            </w:r>
            <w:proofErr w:type="spellEnd"/>
            <w:r w:rsidR="00940538">
              <w:rPr>
                <w:sz w:val="26"/>
                <w:szCs w:val="26"/>
                <w:lang w:val="en-US"/>
              </w:rPr>
              <w:t xml:space="preserve"> </w:t>
            </w:r>
            <w:proofErr w:type="spellStart"/>
            <w:r w:rsidR="00940538">
              <w:rPr>
                <w:sz w:val="26"/>
                <w:szCs w:val="26"/>
                <w:lang w:val="en-US"/>
              </w:rPr>
              <w:t>от</w:t>
            </w:r>
            <w:proofErr w:type="spellEnd"/>
            <w:r w:rsidR="00940538">
              <w:rPr>
                <w:sz w:val="26"/>
                <w:szCs w:val="26"/>
                <w:lang w:val="en-US"/>
              </w:rPr>
              <w:t xml:space="preserve"> </w:t>
            </w:r>
            <w:proofErr w:type="spellStart"/>
            <w:r w:rsidR="00940538">
              <w:rPr>
                <w:sz w:val="26"/>
                <w:szCs w:val="26"/>
                <w:lang w:val="en-US"/>
              </w:rPr>
              <w:t>Община</w:t>
            </w:r>
            <w:proofErr w:type="spellEnd"/>
            <w:r w:rsidR="00940538">
              <w:rPr>
                <w:sz w:val="26"/>
                <w:szCs w:val="26"/>
                <w:lang w:val="en-US"/>
              </w:rPr>
              <w:t xml:space="preserve"> </w:t>
            </w:r>
            <w:proofErr w:type="spellStart"/>
            <w:r w:rsidR="00940538">
              <w:rPr>
                <w:sz w:val="26"/>
                <w:szCs w:val="26"/>
                <w:lang w:val="en-US"/>
              </w:rPr>
              <w:t>Провадия</w:t>
            </w:r>
            <w:proofErr w:type="spellEnd"/>
            <w:r w:rsidR="00940538">
              <w:rPr>
                <w:sz w:val="26"/>
                <w:szCs w:val="26"/>
                <w:lang w:val="en-US"/>
              </w:rPr>
              <w:t xml:space="preserve"> и </w:t>
            </w:r>
            <w:proofErr w:type="spellStart"/>
            <w:r w:rsidR="00940538">
              <w:rPr>
                <w:sz w:val="26"/>
                <w:szCs w:val="26"/>
                <w:lang w:val="en-US"/>
              </w:rPr>
              <w:t>спонсори</w:t>
            </w:r>
            <w:proofErr w:type="spellEnd"/>
          </w:p>
        </w:tc>
      </w:tr>
      <w:tr w:rsidR="006973A8" w:rsidRPr="003C42BD" w:rsidTr="000503D2">
        <w:tc>
          <w:tcPr>
            <w:tcW w:w="667" w:type="dxa"/>
            <w:vAlign w:val="center"/>
          </w:tcPr>
          <w:p w:rsidR="006973A8" w:rsidRPr="003C42BD" w:rsidRDefault="006973A8" w:rsidP="00071A53">
            <w:pPr>
              <w:spacing w:before="60" w:after="60"/>
              <w:jc w:val="right"/>
              <w:rPr>
                <w:sz w:val="26"/>
                <w:szCs w:val="26"/>
              </w:rPr>
            </w:pPr>
            <w:r>
              <w:rPr>
                <w:sz w:val="26"/>
                <w:szCs w:val="26"/>
              </w:rPr>
              <w:t>2</w:t>
            </w:r>
          </w:p>
        </w:tc>
        <w:tc>
          <w:tcPr>
            <w:tcW w:w="4715" w:type="dxa"/>
          </w:tcPr>
          <w:p w:rsidR="006973A8" w:rsidRPr="003C42BD" w:rsidRDefault="006973A8" w:rsidP="00071A53">
            <w:pPr>
              <w:spacing w:before="60" w:after="60"/>
              <w:rPr>
                <w:sz w:val="26"/>
                <w:szCs w:val="26"/>
              </w:rPr>
            </w:pPr>
            <w:r>
              <w:rPr>
                <w:sz w:val="26"/>
                <w:szCs w:val="26"/>
              </w:rPr>
              <w:t xml:space="preserve">Закупуване на </w:t>
            </w:r>
            <w:proofErr w:type="spellStart"/>
            <w:r>
              <w:rPr>
                <w:sz w:val="26"/>
                <w:szCs w:val="26"/>
              </w:rPr>
              <w:t>климатик,за</w:t>
            </w:r>
            <w:proofErr w:type="spellEnd"/>
            <w:r>
              <w:rPr>
                <w:sz w:val="26"/>
                <w:szCs w:val="26"/>
              </w:rPr>
              <w:t xml:space="preserve"> отопление на залата на първия етаж.</w:t>
            </w:r>
          </w:p>
        </w:tc>
        <w:tc>
          <w:tcPr>
            <w:tcW w:w="1184" w:type="dxa"/>
          </w:tcPr>
          <w:p w:rsidR="006973A8" w:rsidRPr="003C42BD" w:rsidRDefault="006973A8" w:rsidP="00071A53">
            <w:pPr>
              <w:spacing w:before="60" w:after="60"/>
              <w:jc w:val="right"/>
              <w:rPr>
                <w:sz w:val="26"/>
                <w:szCs w:val="26"/>
              </w:rPr>
            </w:pPr>
          </w:p>
        </w:tc>
        <w:tc>
          <w:tcPr>
            <w:tcW w:w="2496" w:type="dxa"/>
          </w:tcPr>
          <w:p w:rsidR="006973A8" w:rsidRPr="003C42BD" w:rsidRDefault="006973A8" w:rsidP="00071A53">
            <w:pPr>
              <w:spacing w:before="60" w:after="60"/>
              <w:rPr>
                <w:sz w:val="26"/>
                <w:szCs w:val="26"/>
              </w:rPr>
            </w:pPr>
            <w:proofErr w:type="spellStart"/>
            <w:r>
              <w:rPr>
                <w:sz w:val="26"/>
                <w:szCs w:val="26"/>
              </w:rPr>
              <w:t>Дофинансиране</w:t>
            </w:r>
            <w:proofErr w:type="spellEnd"/>
            <w:r>
              <w:rPr>
                <w:sz w:val="26"/>
                <w:szCs w:val="26"/>
              </w:rPr>
              <w:t xml:space="preserve"> от Общината</w:t>
            </w:r>
          </w:p>
        </w:tc>
      </w:tr>
      <w:tr w:rsidR="00297ABE" w:rsidRPr="003C42BD" w:rsidTr="000503D2">
        <w:tc>
          <w:tcPr>
            <w:tcW w:w="667" w:type="dxa"/>
            <w:vAlign w:val="center"/>
          </w:tcPr>
          <w:p w:rsidR="00297ABE" w:rsidRDefault="008A140E" w:rsidP="00071A53">
            <w:pPr>
              <w:spacing w:before="60" w:after="60"/>
              <w:jc w:val="right"/>
              <w:rPr>
                <w:sz w:val="26"/>
                <w:szCs w:val="26"/>
              </w:rPr>
            </w:pPr>
            <w:r>
              <w:rPr>
                <w:sz w:val="26"/>
                <w:szCs w:val="26"/>
              </w:rPr>
              <w:t>3</w:t>
            </w:r>
          </w:p>
        </w:tc>
        <w:tc>
          <w:tcPr>
            <w:tcW w:w="4715" w:type="dxa"/>
          </w:tcPr>
          <w:p w:rsidR="00297ABE" w:rsidRDefault="008A140E" w:rsidP="00071A53">
            <w:pPr>
              <w:spacing w:before="60" w:after="60"/>
              <w:rPr>
                <w:sz w:val="26"/>
                <w:szCs w:val="26"/>
              </w:rPr>
            </w:pPr>
            <w:r>
              <w:rPr>
                <w:sz w:val="26"/>
                <w:szCs w:val="26"/>
              </w:rPr>
              <w:t>Ремонт на тоалетните</w:t>
            </w:r>
          </w:p>
        </w:tc>
        <w:tc>
          <w:tcPr>
            <w:tcW w:w="1184" w:type="dxa"/>
          </w:tcPr>
          <w:p w:rsidR="00297ABE" w:rsidRPr="003C42BD" w:rsidRDefault="00297ABE" w:rsidP="00071A53">
            <w:pPr>
              <w:spacing w:before="60" w:after="60"/>
              <w:jc w:val="right"/>
              <w:rPr>
                <w:sz w:val="26"/>
                <w:szCs w:val="26"/>
              </w:rPr>
            </w:pPr>
          </w:p>
        </w:tc>
        <w:tc>
          <w:tcPr>
            <w:tcW w:w="2496" w:type="dxa"/>
          </w:tcPr>
          <w:p w:rsidR="00297ABE" w:rsidRDefault="008A140E" w:rsidP="00071A53">
            <w:pPr>
              <w:spacing w:before="60" w:after="60"/>
              <w:rPr>
                <w:sz w:val="26"/>
                <w:szCs w:val="26"/>
              </w:rPr>
            </w:pPr>
            <w:r>
              <w:rPr>
                <w:sz w:val="26"/>
                <w:szCs w:val="26"/>
              </w:rPr>
              <w:t>Собствени средства</w:t>
            </w:r>
            <w:bookmarkStart w:id="0" w:name="_GoBack"/>
            <w:bookmarkEnd w:id="0"/>
          </w:p>
        </w:tc>
      </w:tr>
      <w:tr w:rsidR="003E59A9" w:rsidRPr="003C42BD" w:rsidTr="000503D2">
        <w:tc>
          <w:tcPr>
            <w:tcW w:w="667" w:type="dxa"/>
            <w:shd w:val="clear" w:color="auto" w:fill="D9D9D9"/>
            <w:vAlign w:val="center"/>
          </w:tcPr>
          <w:p w:rsidR="003E59A9" w:rsidRPr="003C42BD" w:rsidRDefault="003E59A9" w:rsidP="00071A53">
            <w:pPr>
              <w:spacing w:before="60" w:after="60"/>
              <w:jc w:val="right"/>
              <w:rPr>
                <w:b/>
                <w:sz w:val="26"/>
                <w:szCs w:val="26"/>
              </w:rPr>
            </w:pPr>
            <w:r w:rsidRPr="003C42BD">
              <w:rPr>
                <w:b/>
                <w:sz w:val="26"/>
                <w:szCs w:val="26"/>
              </w:rPr>
              <w:t>VІ.</w:t>
            </w:r>
          </w:p>
        </w:tc>
        <w:tc>
          <w:tcPr>
            <w:tcW w:w="4715" w:type="dxa"/>
            <w:shd w:val="clear" w:color="auto" w:fill="D9D9D9"/>
          </w:tcPr>
          <w:p w:rsidR="003E59A9" w:rsidRPr="003C42BD" w:rsidRDefault="003E59A9" w:rsidP="00071A53">
            <w:pPr>
              <w:spacing w:before="60" w:after="60"/>
              <w:rPr>
                <w:b/>
                <w:sz w:val="26"/>
                <w:szCs w:val="26"/>
              </w:rPr>
            </w:pPr>
            <w:r w:rsidRPr="003C42BD">
              <w:rPr>
                <w:b/>
                <w:sz w:val="26"/>
                <w:szCs w:val="26"/>
              </w:rPr>
              <w:t>Разработване и реализиране на проекти</w:t>
            </w:r>
          </w:p>
        </w:tc>
        <w:tc>
          <w:tcPr>
            <w:tcW w:w="1184" w:type="dxa"/>
            <w:shd w:val="clear" w:color="auto" w:fill="D9D9D9"/>
          </w:tcPr>
          <w:p w:rsidR="003E59A9" w:rsidRPr="003C42BD" w:rsidRDefault="003E59A9" w:rsidP="00071A53">
            <w:pPr>
              <w:spacing w:before="60" w:after="60"/>
              <w:jc w:val="right"/>
              <w:rPr>
                <w:b/>
                <w:sz w:val="26"/>
                <w:szCs w:val="26"/>
              </w:rPr>
            </w:pPr>
          </w:p>
        </w:tc>
        <w:tc>
          <w:tcPr>
            <w:tcW w:w="2496" w:type="dxa"/>
            <w:shd w:val="clear" w:color="auto" w:fill="D9D9D9"/>
          </w:tcPr>
          <w:p w:rsidR="003E59A9" w:rsidRPr="003C42BD" w:rsidRDefault="003E59A9" w:rsidP="00071A53">
            <w:pPr>
              <w:spacing w:before="60" w:after="60"/>
              <w:rPr>
                <w:b/>
                <w:sz w:val="26"/>
                <w:szCs w:val="26"/>
              </w:rPr>
            </w:pPr>
          </w:p>
        </w:tc>
      </w:tr>
      <w:tr w:rsidR="003E59A9" w:rsidRPr="003C42BD" w:rsidTr="000503D2">
        <w:tc>
          <w:tcPr>
            <w:tcW w:w="667" w:type="dxa"/>
          </w:tcPr>
          <w:p w:rsidR="003E59A9" w:rsidRPr="003C42BD" w:rsidRDefault="003E59A9" w:rsidP="00071A53">
            <w:pPr>
              <w:spacing w:before="60" w:after="60"/>
              <w:jc w:val="right"/>
              <w:rPr>
                <w:sz w:val="26"/>
                <w:szCs w:val="26"/>
              </w:rPr>
            </w:pPr>
            <w:r w:rsidRPr="003C42BD">
              <w:rPr>
                <w:sz w:val="26"/>
                <w:szCs w:val="26"/>
              </w:rPr>
              <w:t>1.</w:t>
            </w:r>
          </w:p>
        </w:tc>
        <w:tc>
          <w:tcPr>
            <w:tcW w:w="4715" w:type="dxa"/>
          </w:tcPr>
          <w:p w:rsidR="003E59A9" w:rsidRPr="003C42BD" w:rsidRDefault="003E59A9" w:rsidP="00071A53">
            <w:pPr>
              <w:spacing w:before="60" w:after="60"/>
              <w:rPr>
                <w:sz w:val="26"/>
                <w:szCs w:val="26"/>
              </w:rPr>
            </w:pPr>
            <w:r w:rsidRPr="003C42BD">
              <w:rPr>
                <w:sz w:val="26"/>
                <w:szCs w:val="26"/>
              </w:rPr>
              <w:t>Проект „Глобални библиотеки-България“</w:t>
            </w:r>
          </w:p>
        </w:tc>
        <w:tc>
          <w:tcPr>
            <w:tcW w:w="1184" w:type="dxa"/>
          </w:tcPr>
          <w:p w:rsidR="003E59A9" w:rsidRPr="003C42BD" w:rsidRDefault="003E59A9" w:rsidP="00071A53">
            <w:pPr>
              <w:spacing w:before="60" w:after="60"/>
              <w:jc w:val="right"/>
              <w:rPr>
                <w:sz w:val="26"/>
                <w:szCs w:val="26"/>
              </w:rPr>
            </w:pPr>
          </w:p>
        </w:tc>
        <w:tc>
          <w:tcPr>
            <w:tcW w:w="2496" w:type="dxa"/>
          </w:tcPr>
          <w:p w:rsidR="003E59A9" w:rsidRPr="003C42BD" w:rsidRDefault="003E59A9" w:rsidP="00071A53">
            <w:pPr>
              <w:spacing w:before="60" w:after="60"/>
              <w:rPr>
                <w:sz w:val="26"/>
                <w:szCs w:val="26"/>
              </w:rPr>
            </w:pPr>
            <w:r w:rsidRPr="003C42BD">
              <w:rPr>
                <w:sz w:val="26"/>
                <w:szCs w:val="26"/>
              </w:rPr>
              <w:t xml:space="preserve">Собствени средства; от </w:t>
            </w:r>
            <w:proofErr w:type="spellStart"/>
            <w:r w:rsidRPr="003C42BD">
              <w:rPr>
                <w:sz w:val="26"/>
                <w:szCs w:val="26"/>
              </w:rPr>
              <w:t>дофинансиране</w:t>
            </w:r>
            <w:proofErr w:type="spellEnd"/>
            <w:r w:rsidRPr="003C42BD">
              <w:rPr>
                <w:sz w:val="26"/>
                <w:szCs w:val="26"/>
              </w:rPr>
              <w:t xml:space="preserve"> </w:t>
            </w:r>
          </w:p>
        </w:tc>
      </w:tr>
      <w:tr w:rsidR="003E59A9" w:rsidRPr="003C42BD" w:rsidTr="000503D2">
        <w:tc>
          <w:tcPr>
            <w:tcW w:w="667" w:type="dxa"/>
            <w:vAlign w:val="center"/>
          </w:tcPr>
          <w:p w:rsidR="003E59A9" w:rsidRPr="003C42BD" w:rsidRDefault="003E59A9" w:rsidP="00071A53">
            <w:pPr>
              <w:spacing w:before="60" w:after="60"/>
              <w:jc w:val="right"/>
              <w:rPr>
                <w:sz w:val="26"/>
                <w:szCs w:val="26"/>
              </w:rPr>
            </w:pPr>
            <w:r w:rsidRPr="003C42BD">
              <w:rPr>
                <w:sz w:val="26"/>
                <w:szCs w:val="26"/>
              </w:rPr>
              <w:t>2.</w:t>
            </w:r>
          </w:p>
        </w:tc>
        <w:tc>
          <w:tcPr>
            <w:tcW w:w="4715" w:type="dxa"/>
          </w:tcPr>
          <w:p w:rsidR="003E59A9" w:rsidRPr="003C42BD" w:rsidRDefault="003E59A9" w:rsidP="00071A53">
            <w:pPr>
              <w:spacing w:before="60" w:after="60"/>
              <w:rPr>
                <w:sz w:val="26"/>
                <w:szCs w:val="26"/>
              </w:rPr>
            </w:pPr>
            <w:r w:rsidRPr="003C42BD">
              <w:rPr>
                <w:sz w:val="26"/>
                <w:szCs w:val="26"/>
              </w:rPr>
              <w:t>Участие в проекти на Министерството на културата</w:t>
            </w:r>
          </w:p>
        </w:tc>
        <w:tc>
          <w:tcPr>
            <w:tcW w:w="1184" w:type="dxa"/>
          </w:tcPr>
          <w:p w:rsidR="003E59A9" w:rsidRPr="003C42BD" w:rsidRDefault="003E59A9" w:rsidP="00071A53">
            <w:pPr>
              <w:spacing w:before="60" w:after="60"/>
              <w:jc w:val="right"/>
              <w:rPr>
                <w:sz w:val="26"/>
                <w:szCs w:val="26"/>
              </w:rPr>
            </w:pPr>
            <w:r w:rsidRPr="003C42BD">
              <w:rPr>
                <w:sz w:val="26"/>
                <w:szCs w:val="26"/>
              </w:rPr>
              <w:t>Постоянен</w:t>
            </w:r>
          </w:p>
        </w:tc>
        <w:tc>
          <w:tcPr>
            <w:tcW w:w="2496" w:type="dxa"/>
          </w:tcPr>
          <w:p w:rsidR="003E59A9" w:rsidRPr="003C42BD" w:rsidRDefault="003E59A9" w:rsidP="00071A53">
            <w:pPr>
              <w:spacing w:before="60" w:after="60"/>
              <w:rPr>
                <w:sz w:val="26"/>
                <w:szCs w:val="26"/>
              </w:rPr>
            </w:pPr>
            <w:r w:rsidRPr="003C42BD">
              <w:rPr>
                <w:sz w:val="26"/>
                <w:szCs w:val="26"/>
              </w:rPr>
              <w:t xml:space="preserve">Собствени средства от </w:t>
            </w:r>
            <w:proofErr w:type="spellStart"/>
            <w:r w:rsidRPr="003C42BD">
              <w:rPr>
                <w:sz w:val="26"/>
                <w:szCs w:val="26"/>
              </w:rPr>
              <w:t>дофинансиране</w:t>
            </w:r>
            <w:proofErr w:type="spellEnd"/>
            <w:r w:rsidRPr="003C42BD">
              <w:rPr>
                <w:sz w:val="26"/>
                <w:szCs w:val="26"/>
              </w:rPr>
              <w:t>;</w:t>
            </w:r>
          </w:p>
        </w:tc>
      </w:tr>
      <w:tr w:rsidR="003E59A9" w:rsidRPr="003C42BD" w:rsidTr="000503D2">
        <w:tc>
          <w:tcPr>
            <w:tcW w:w="667" w:type="dxa"/>
            <w:vAlign w:val="center"/>
          </w:tcPr>
          <w:p w:rsidR="003E59A9" w:rsidRPr="003C42BD" w:rsidRDefault="003E59A9" w:rsidP="00071A53">
            <w:pPr>
              <w:spacing w:before="60" w:after="60"/>
              <w:jc w:val="right"/>
              <w:rPr>
                <w:sz w:val="26"/>
                <w:szCs w:val="26"/>
              </w:rPr>
            </w:pPr>
            <w:r w:rsidRPr="003C42BD">
              <w:rPr>
                <w:sz w:val="26"/>
                <w:szCs w:val="26"/>
              </w:rPr>
              <w:t>3.</w:t>
            </w:r>
          </w:p>
        </w:tc>
        <w:tc>
          <w:tcPr>
            <w:tcW w:w="4715" w:type="dxa"/>
          </w:tcPr>
          <w:p w:rsidR="003E59A9" w:rsidRPr="003C42BD" w:rsidRDefault="003E59A9" w:rsidP="00071A53">
            <w:pPr>
              <w:spacing w:before="60" w:after="60"/>
              <w:rPr>
                <w:sz w:val="26"/>
                <w:szCs w:val="26"/>
              </w:rPr>
            </w:pPr>
            <w:r w:rsidRPr="003C42BD">
              <w:rPr>
                <w:sz w:val="26"/>
                <w:szCs w:val="26"/>
              </w:rPr>
              <w:t>Разработване на проекти и кандидатстване по програми</w:t>
            </w:r>
          </w:p>
        </w:tc>
        <w:tc>
          <w:tcPr>
            <w:tcW w:w="1184" w:type="dxa"/>
          </w:tcPr>
          <w:p w:rsidR="003E59A9" w:rsidRPr="003C42BD" w:rsidRDefault="003E59A9" w:rsidP="00071A53">
            <w:pPr>
              <w:spacing w:before="60" w:after="60"/>
              <w:jc w:val="right"/>
              <w:rPr>
                <w:sz w:val="26"/>
                <w:szCs w:val="26"/>
              </w:rPr>
            </w:pPr>
            <w:r w:rsidRPr="003C42BD">
              <w:rPr>
                <w:sz w:val="26"/>
                <w:szCs w:val="26"/>
              </w:rPr>
              <w:t>Постоянен</w:t>
            </w:r>
          </w:p>
        </w:tc>
        <w:tc>
          <w:tcPr>
            <w:tcW w:w="2496" w:type="dxa"/>
          </w:tcPr>
          <w:p w:rsidR="003E59A9" w:rsidRPr="003C42BD" w:rsidRDefault="003E59A9" w:rsidP="003E59A9">
            <w:pPr>
              <w:spacing w:before="60" w:after="60"/>
              <w:rPr>
                <w:sz w:val="26"/>
                <w:szCs w:val="26"/>
              </w:rPr>
            </w:pPr>
            <w:r w:rsidRPr="003C42BD">
              <w:rPr>
                <w:sz w:val="26"/>
                <w:szCs w:val="26"/>
              </w:rPr>
              <w:t xml:space="preserve">Собствени средства </w:t>
            </w:r>
          </w:p>
        </w:tc>
      </w:tr>
      <w:tr w:rsidR="003E59A9" w:rsidRPr="003C42BD" w:rsidTr="000503D2">
        <w:tc>
          <w:tcPr>
            <w:tcW w:w="667" w:type="dxa"/>
            <w:shd w:val="clear" w:color="auto" w:fill="D9D9D9"/>
            <w:vAlign w:val="center"/>
          </w:tcPr>
          <w:p w:rsidR="003E59A9" w:rsidRPr="003C42BD" w:rsidRDefault="003E59A9" w:rsidP="00071A53">
            <w:pPr>
              <w:spacing w:before="60" w:after="60"/>
              <w:jc w:val="right"/>
              <w:rPr>
                <w:b/>
                <w:sz w:val="26"/>
                <w:szCs w:val="26"/>
              </w:rPr>
            </w:pPr>
            <w:r w:rsidRPr="003C42BD">
              <w:rPr>
                <w:b/>
                <w:sz w:val="26"/>
                <w:szCs w:val="26"/>
              </w:rPr>
              <w:t>VІІ.</w:t>
            </w:r>
          </w:p>
        </w:tc>
        <w:tc>
          <w:tcPr>
            <w:tcW w:w="4715" w:type="dxa"/>
            <w:shd w:val="clear" w:color="auto" w:fill="D9D9D9"/>
          </w:tcPr>
          <w:p w:rsidR="003E59A9" w:rsidRPr="003C42BD" w:rsidRDefault="003E59A9" w:rsidP="00071A53">
            <w:pPr>
              <w:spacing w:before="60" w:after="60"/>
              <w:rPr>
                <w:b/>
                <w:sz w:val="26"/>
                <w:szCs w:val="26"/>
              </w:rPr>
            </w:pPr>
            <w:r w:rsidRPr="003C42BD">
              <w:rPr>
                <w:b/>
                <w:sz w:val="26"/>
                <w:szCs w:val="26"/>
              </w:rPr>
              <w:t>Партньорства и популяризиране на дейността</w:t>
            </w:r>
          </w:p>
        </w:tc>
        <w:tc>
          <w:tcPr>
            <w:tcW w:w="1184" w:type="dxa"/>
            <w:shd w:val="clear" w:color="auto" w:fill="D9D9D9"/>
          </w:tcPr>
          <w:p w:rsidR="003E59A9" w:rsidRPr="003C42BD" w:rsidRDefault="003E59A9" w:rsidP="00071A53">
            <w:pPr>
              <w:spacing w:before="60" w:after="60"/>
              <w:jc w:val="right"/>
              <w:rPr>
                <w:b/>
                <w:sz w:val="26"/>
                <w:szCs w:val="26"/>
              </w:rPr>
            </w:pPr>
          </w:p>
        </w:tc>
        <w:tc>
          <w:tcPr>
            <w:tcW w:w="2496" w:type="dxa"/>
            <w:shd w:val="clear" w:color="auto" w:fill="D9D9D9"/>
          </w:tcPr>
          <w:p w:rsidR="003E59A9" w:rsidRPr="003C42BD" w:rsidRDefault="003E59A9" w:rsidP="00071A53">
            <w:pPr>
              <w:spacing w:before="60" w:after="60"/>
              <w:rPr>
                <w:b/>
                <w:sz w:val="26"/>
                <w:szCs w:val="26"/>
              </w:rPr>
            </w:pPr>
          </w:p>
        </w:tc>
      </w:tr>
      <w:tr w:rsidR="003E59A9" w:rsidRPr="003C42BD" w:rsidTr="000503D2">
        <w:tc>
          <w:tcPr>
            <w:tcW w:w="667" w:type="dxa"/>
            <w:vAlign w:val="center"/>
          </w:tcPr>
          <w:p w:rsidR="003E59A9" w:rsidRPr="003C42BD" w:rsidRDefault="003E59A9" w:rsidP="00071A53">
            <w:pPr>
              <w:spacing w:before="60" w:after="60"/>
              <w:jc w:val="right"/>
              <w:rPr>
                <w:sz w:val="26"/>
                <w:szCs w:val="26"/>
              </w:rPr>
            </w:pPr>
            <w:r w:rsidRPr="003C42BD">
              <w:rPr>
                <w:sz w:val="26"/>
                <w:szCs w:val="26"/>
              </w:rPr>
              <w:t>1.</w:t>
            </w:r>
          </w:p>
        </w:tc>
        <w:tc>
          <w:tcPr>
            <w:tcW w:w="4715" w:type="dxa"/>
          </w:tcPr>
          <w:p w:rsidR="003E59A9" w:rsidRPr="003C42BD" w:rsidRDefault="003E59A9" w:rsidP="00071A53">
            <w:pPr>
              <w:spacing w:before="60" w:after="60"/>
              <w:rPr>
                <w:sz w:val="26"/>
                <w:szCs w:val="26"/>
              </w:rPr>
            </w:pPr>
            <w:r w:rsidRPr="003C42BD">
              <w:rPr>
                <w:sz w:val="26"/>
                <w:szCs w:val="26"/>
              </w:rPr>
              <w:t>Създаване  и поддържане на добро партньорства с други културни организации, клубове, училища и детски градини, НПО, медиите, бизнеса и др.</w:t>
            </w:r>
          </w:p>
        </w:tc>
        <w:tc>
          <w:tcPr>
            <w:tcW w:w="1184" w:type="dxa"/>
          </w:tcPr>
          <w:p w:rsidR="003E59A9" w:rsidRPr="003C42BD" w:rsidRDefault="003E59A9" w:rsidP="00071A53">
            <w:pPr>
              <w:spacing w:before="60" w:after="60"/>
              <w:jc w:val="right"/>
              <w:rPr>
                <w:sz w:val="26"/>
                <w:szCs w:val="26"/>
              </w:rPr>
            </w:pPr>
            <w:r w:rsidRPr="003C42BD">
              <w:rPr>
                <w:sz w:val="26"/>
                <w:szCs w:val="26"/>
              </w:rPr>
              <w:t>Постоянен</w:t>
            </w:r>
          </w:p>
        </w:tc>
        <w:tc>
          <w:tcPr>
            <w:tcW w:w="2496" w:type="dxa"/>
          </w:tcPr>
          <w:p w:rsidR="003E59A9" w:rsidRPr="003C42BD" w:rsidRDefault="003E59A9" w:rsidP="003E59A9">
            <w:pPr>
              <w:spacing w:before="60" w:after="60"/>
              <w:rPr>
                <w:sz w:val="26"/>
                <w:szCs w:val="26"/>
              </w:rPr>
            </w:pPr>
            <w:r w:rsidRPr="003C42BD">
              <w:rPr>
                <w:sz w:val="26"/>
                <w:szCs w:val="26"/>
              </w:rPr>
              <w:t xml:space="preserve">Собствени средства; </w:t>
            </w:r>
          </w:p>
        </w:tc>
      </w:tr>
      <w:tr w:rsidR="003E59A9" w:rsidRPr="003C42BD" w:rsidTr="000503D2">
        <w:tc>
          <w:tcPr>
            <w:tcW w:w="667" w:type="dxa"/>
            <w:vAlign w:val="center"/>
          </w:tcPr>
          <w:p w:rsidR="003E59A9" w:rsidRPr="003C42BD" w:rsidRDefault="003E59A9" w:rsidP="00071A53">
            <w:pPr>
              <w:spacing w:before="60" w:after="60"/>
              <w:jc w:val="right"/>
              <w:rPr>
                <w:sz w:val="26"/>
                <w:szCs w:val="26"/>
              </w:rPr>
            </w:pPr>
            <w:r w:rsidRPr="003C42BD">
              <w:rPr>
                <w:sz w:val="26"/>
                <w:szCs w:val="26"/>
              </w:rPr>
              <w:lastRenderedPageBreak/>
              <w:t>2.</w:t>
            </w:r>
          </w:p>
        </w:tc>
        <w:tc>
          <w:tcPr>
            <w:tcW w:w="4715" w:type="dxa"/>
          </w:tcPr>
          <w:p w:rsidR="003E59A9" w:rsidRPr="003C42BD" w:rsidRDefault="003E59A9" w:rsidP="00071A53">
            <w:pPr>
              <w:spacing w:before="60" w:after="60"/>
              <w:rPr>
                <w:sz w:val="26"/>
                <w:szCs w:val="26"/>
              </w:rPr>
            </w:pPr>
            <w:r w:rsidRPr="003C42BD">
              <w:rPr>
                <w:sz w:val="26"/>
                <w:szCs w:val="26"/>
              </w:rPr>
              <w:t>Популяризиране на образователни и културни прояви в местните медии.</w:t>
            </w:r>
          </w:p>
        </w:tc>
        <w:tc>
          <w:tcPr>
            <w:tcW w:w="1184" w:type="dxa"/>
          </w:tcPr>
          <w:p w:rsidR="003E59A9" w:rsidRPr="003C42BD" w:rsidRDefault="003E59A9" w:rsidP="00071A53">
            <w:pPr>
              <w:spacing w:before="60" w:after="60"/>
              <w:jc w:val="right"/>
              <w:rPr>
                <w:sz w:val="26"/>
                <w:szCs w:val="26"/>
              </w:rPr>
            </w:pPr>
            <w:r w:rsidRPr="003C42BD">
              <w:rPr>
                <w:sz w:val="26"/>
                <w:szCs w:val="26"/>
              </w:rPr>
              <w:t>Постоянен</w:t>
            </w:r>
          </w:p>
        </w:tc>
        <w:tc>
          <w:tcPr>
            <w:tcW w:w="2496" w:type="dxa"/>
          </w:tcPr>
          <w:p w:rsidR="003E59A9" w:rsidRPr="003C42BD" w:rsidRDefault="003E59A9" w:rsidP="003E59A9">
            <w:pPr>
              <w:spacing w:before="60" w:after="60"/>
              <w:rPr>
                <w:sz w:val="26"/>
                <w:szCs w:val="26"/>
              </w:rPr>
            </w:pPr>
            <w:r w:rsidRPr="003C42BD">
              <w:rPr>
                <w:sz w:val="26"/>
                <w:szCs w:val="26"/>
              </w:rPr>
              <w:t xml:space="preserve">Собствени средства; </w:t>
            </w:r>
          </w:p>
        </w:tc>
      </w:tr>
    </w:tbl>
    <w:p w:rsidR="007C33D8" w:rsidRPr="003C42BD" w:rsidRDefault="007C33D8" w:rsidP="007C33D8">
      <w:pPr>
        <w:spacing w:before="60" w:after="60"/>
        <w:jc w:val="both"/>
        <w:rPr>
          <w:b/>
          <w:i/>
          <w:sz w:val="26"/>
          <w:szCs w:val="26"/>
        </w:rPr>
      </w:pPr>
    </w:p>
    <w:p w:rsidR="007C33D8" w:rsidRPr="001101C2" w:rsidRDefault="007C33D8" w:rsidP="007C33D8">
      <w:pPr>
        <w:spacing w:before="60" w:after="60"/>
        <w:ind w:firstLine="720"/>
        <w:jc w:val="both"/>
        <w:rPr>
          <w:b/>
          <w:sz w:val="26"/>
          <w:szCs w:val="26"/>
        </w:rPr>
      </w:pPr>
      <w:r w:rsidRPr="001101C2">
        <w:rPr>
          <w:b/>
          <w:sz w:val="26"/>
          <w:szCs w:val="26"/>
        </w:rPr>
        <w:t>V. Материално- техническа база</w:t>
      </w:r>
    </w:p>
    <w:p w:rsidR="007C33D8" w:rsidRDefault="007C33D8" w:rsidP="007C33D8">
      <w:pPr>
        <w:spacing w:before="60" w:after="60"/>
        <w:ind w:firstLine="720"/>
        <w:jc w:val="both"/>
        <w:rPr>
          <w:sz w:val="26"/>
          <w:szCs w:val="26"/>
        </w:rPr>
      </w:pPr>
      <w:r w:rsidRPr="003C42BD">
        <w:rPr>
          <w:sz w:val="26"/>
          <w:szCs w:val="26"/>
        </w:rPr>
        <w:t>Материално-техническата база на читалища</w:t>
      </w:r>
      <w:r w:rsidR="003E59A9">
        <w:rPr>
          <w:sz w:val="26"/>
          <w:szCs w:val="26"/>
        </w:rPr>
        <w:t xml:space="preserve">та включва сграден фонд </w:t>
      </w:r>
      <w:r w:rsidRPr="003C42BD">
        <w:rPr>
          <w:sz w:val="26"/>
          <w:szCs w:val="26"/>
        </w:rPr>
        <w:t xml:space="preserve">, </w:t>
      </w:r>
      <w:r>
        <w:rPr>
          <w:sz w:val="26"/>
          <w:szCs w:val="26"/>
        </w:rPr>
        <w:t xml:space="preserve">ремонт, </w:t>
      </w:r>
      <w:r w:rsidRPr="003C42BD">
        <w:rPr>
          <w:sz w:val="26"/>
          <w:szCs w:val="26"/>
        </w:rPr>
        <w:t xml:space="preserve">оборудването и обзавеждането на библиотеки, </w:t>
      </w:r>
      <w:r>
        <w:rPr>
          <w:sz w:val="26"/>
          <w:szCs w:val="26"/>
        </w:rPr>
        <w:t xml:space="preserve">репетиционни и зрителни </w:t>
      </w:r>
      <w:r w:rsidRPr="003C42BD">
        <w:rPr>
          <w:sz w:val="26"/>
          <w:szCs w:val="26"/>
        </w:rPr>
        <w:t>зали</w:t>
      </w:r>
      <w:r w:rsidRPr="002164AD">
        <w:rPr>
          <w:sz w:val="26"/>
          <w:szCs w:val="26"/>
        </w:rPr>
        <w:t xml:space="preserve"> </w:t>
      </w:r>
      <w:r>
        <w:rPr>
          <w:sz w:val="26"/>
          <w:szCs w:val="26"/>
        </w:rPr>
        <w:t>/</w:t>
      </w:r>
      <w:r w:rsidRPr="003C42BD">
        <w:rPr>
          <w:sz w:val="26"/>
          <w:szCs w:val="26"/>
        </w:rPr>
        <w:t>салони</w:t>
      </w:r>
      <w:r>
        <w:rPr>
          <w:sz w:val="26"/>
          <w:szCs w:val="26"/>
        </w:rPr>
        <w:t>/</w:t>
      </w:r>
      <w:r w:rsidRPr="003C42BD">
        <w:rPr>
          <w:sz w:val="26"/>
          <w:szCs w:val="26"/>
        </w:rPr>
        <w:t xml:space="preserve">,  и </w:t>
      </w:r>
      <w:proofErr w:type="spellStart"/>
      <w:r w:rsidRPr="003C42BD">
        <w:rPr>
          <w:sz w:val="26"/>
          <w:szCs w:val="26"/>
        </w:rPr>
        <w:t>др.помещения</w:t>
      </w:r>
      <w:proofErr w:type="spellEnd"/>
      <w:r w:rsidRPr="003C42BD">
        <w:rPr>
          <w:sz w:val="26"/>
          <w:szCs w:val="26"/>
        </w:rPr>
        <w:t>. Чрез участия в различни донорски програми и финансиране от общинския бюджет</w:t>
      </w:r>
      <w:r>
        <w:rPr>
          <w:sz w:val="26"/>
          <w:szCs w:val="26"/>
        </w:rPr>
        <w:t>,</w:t>
      </w:r>
      <w:r w:rsidR="003E59A9">
        <w:rPr>
          <w:sz w:val="26"/>
          <w:szCs w:val="26"/>
        </w:rPr>
        <w:t xml:space="preserve"> да</w:t>
      </w:r>
      <w:r w:rsidRPr="003C42BD">
        <w:rPr>
          <w:sz w:val="26"/>
          <w:szCs w:val="26"/>
        </w:rPr>
        <w:t xml:space="preserve"> се търсят начини за подобряване на материалната база и създаване на оптимални условия за работа и занимания по интереси в читалищата.</w:t>
      </w:r>
    </w:p>
    <w:p w:rsidR="007C33D8" w:rsidRPr="001101C2" w:rsidRDefault="007C33D8" w:rsidP="007C33D8">
      <w:pPr>
        <w:spacing w:before="60" w:after="60"/>
        <w:ind w:firstLine="720"/>
        <w:jc w:val="both"/>
        <w:rPr>
          <w:sz w:val="26"/>
          <w:szCs w:val="26"/>
        </w:rPr>
      </w:pPr>
      <w:r w:rsidRPr="003C42BD">
        <w:rPr>
          <w:sz w:val="26"/>
          <w:szCs w:val="26"/>
        </w:rPr>
        <w:t>Основните задачи, по които ще се работи през 20</w:t>
      </w:r>
      <w:r>
        <w:rPr>
          <w:sz w:val="26"/>
          <w:szCs w:val="26"/>
        </w:rPr>
        <w:t>24</w:t>
      </w:r>
      <w:r w:rsidRPr="003C42BD">
        <w:rPr>
          <w:sz w:val="26"/>
          <w:szCs w:val="26"/>
        </w:rPr>
        <w:t xml:space="preserve"> г.</w:t>
      </w:r>
      <w:r>
        <w:rPr>
          <w:sz w:val="26"/>
          <w:szCs w:val="26"/>
        </w:rPr>
        <w:t>,</w:t>
      </w:r>
      <w:r w:rsidRPr="003C42BD">
        <w:rPr>
          <w:sz w:val="26"/>
          <w:szCs w:val="26"/>
        </w:rPr>
        <w:t xml:space="preserve"> са свързани със създаване на по-добри условия за работа на библиотекар</w:t>
      </w:r>
      <w:r>
        <w:rPr>
          <w:sz w:val="26"/>
          <w:szCs w:val="26"/>
        </w:rPr>
        <w:t>я</w:t>
      </w:r>
      <w:r w:rsidRPr="003C42BD">
        <w:rPr>
          <w:sz w:val="26"/>
          <w:szCs w:val="26"/>
        </w:rPr>
        <w:t xml:space="preserve">, потребителите и самодейците </w:t>
      </w:r>
      <w:r>
        <w:rPr>
          <w:sz w:val="26"/>
          <w:szCs w:val="26"/>
        </w:rPr>
        <w:t>.</w:t>
      </w:r>
    </w:p>
    <w:p w:rsidR="007C33D8" w:rsidRPr="001101C2" w:rsidRDefault="007C33D8" w:rsidP="007C33D8">
      <w:pPr>
        <w:spacing w:before="60" w:after="60"/>
        <w:jc w:val="both"/>
        <w:rPr>
          <w:b/>
          <w:sz w:val="26"/>
          <w:szCs w:val="26"/>
        </w:rPr>
      </w:pPr>
      <w:r>
        <w:rPr>
          <w:b/>
          <w:sz w:val="26"/>
          <w:szCs w:val="26"/>
        </w:rPr>
        <w:t xml:space="preserve">              </w:t>
      </w:r>
      <w:r w:rsidRPr="001101C2">
        <w:rPr>
          <w:b/>
          <w:sz w:val="26"/>
          <w:szCs w:val="26"/>
        </w:rPr>
        <w:t>VІ. Финансиране</w:t>
      </w:r>
      <w:r>
        <w:rPr>
          <w:b/>
          <w:sz w:val="26"/>
          <w:szCs w:val="26"/>
        </w:rPr>
        <w:t>.</w:t>
      </w:r>
    </w:p>
    <w:p w:rsidR="007C33D8" w:rsidRPr="003C42BD" w:rsidRDefault="007C33D8" w:rsidP="007C33D8">
      <w:pPr>
        <w:spacing w:before="60" w:after="60"/>
        <w:ind w:firstLine="700"/>
        <w:jc w:val="both"/>
        <w:rPr>
          <w:sz w:val="26"/>
          <w:szCs w:val="26"/>
        </w:rPr>
      </w:pPr>
      <w:r w:rsidRPr="003C42BD">
        <w:rPr>
          <w:sz w:val="26"/>
          <w:szCs w:val="26"/>
        </w:rPr>
        <w:t>Обезпечаването на дейностите през 20</w:t>
      </w:r>
      <w:r>
        <w:rPr>
          <w:sz w:val="26"/>
          <w:szCs w:val="26"/>
        </w:rPr>
        <w:t>2</w:t>
      </w:r>
      <w:r w:rsidR="00412BC1">
        <w:rPr>
          <w:sz w:val="26"/>
          <w:szCs w:val="26"/>
        </w:rPr>
        <w:t>4</w:t>
      </w:r>
      <w:r w:rsidRPr="003C42BD">
        <w:rPr>
          <w:sz w:val="26"/>
          <w:szCs w:val="26"/>
        </w:rPr>
        <w:t xml:space="preserve"> г. ще се осъществява чрез финансиране от:</w:t>
      </w:r>
    </w:p>
    <w:p w:rsidR="007C33D8" w:rsidRPr="003C42BD" w:rsidRDefault="007C33D8" w:rsidP="007C33D8">
      <w:pPr>
        <w:numPr>
          <w:ilvl w:val="0"/>
          <w:numId w:val="2"/>
        </w:numPr>
        <w:spacing w:before="60" w:after="60"/>
        <w:jc w:val="both"/>
        <w:rPr>
          <w:sz w:val="26"/>
          <w:szCs w:val="26"/>
        </w:rPr>
      </w:pPr>
      <w:r w:rsidRPr="003C42BD">
        <w:rPr>
          <w:sz w:val="26"/>
          <w:szCs w:val="26"/>
        </w:rPr>
        <w:t>Държавна субсидия, разпределена съгласно изискванията на ЗНЧ;</w:t>
      </w:r>
    </w:p>
    <w:p w:rsidR="007C33D8" w:rsidRPr="003C42BD" w:rsidRDefault="007C33D8" w:rsidP="007C33D8">
      <w:pPr>
        <w:numPr>
          <w:ilvl w:val="0"/>
          <w:numId w:val="2"/>
        </w:numPr>
        <w:spacing w:before="60" w:after="60"/>
        <w:jc w:val="both"/>
        <w:rPr>
          <w:sz w:val="26"/>
          <w:szCs w:val="26"/>
        </w:rPr>
      </w:pPr>
      <w:r w:rsidRPr="003C42BD">
        <w:rPr>
          <w:sz w:val="26"/>
          <w:szCs w:val="26"/>
        </w:rPr>
        <w:t xml:space="preserve">Общинско </w:t>
      </w:r>
      <w:proofErr w:type="spellStart"/>
      <w:r>
        <w:rPr>
          <w:sz w:val="26"/>
          <w:szCs w:val="26"/>
        </w:rPr>
        <w:t>до</w:t>
      </w:r>
      <w:r w:rsidRPr="003C42BD">
        <w:rPr>
          <w:sz w:val="26"/>
          <w:szCs w:val="26"/>
        </w:rPr>
        <w:t>финансиране</w:t>
      </w:r>
      <w:proofErr w:type="spellEnd"/>
      <w:r w:rsidRPr="003C42BD">
        <w:rPr>
          <w:sz w:val="26"/>
          <w:szCs w:val="26"/>
        </w:rPr>
        <w:t xml:space="preserve"> </w:t>
      </w:r>
      <w:r>
        <w:rPr>
          <w:sz w:val="26"/>
          <w:szCs w:val="26"/>
        </w:rPr>
        <w:t>;</w:t>
      </w:r>
    </w:p>
    <w:p w:rsidR="007C33D8" w:rsidRPr="003C42BD" w:rsidRDefault="007C33D8" w:rsidP="007C33D8">
      <w:pPr>
        <w:numPr>
          <w:ilvl w:val="0"/>
          <w:numId w:val="2"/>
        </w:numPr>
        <w:spacing w:before="60" w:after="60"/>
        <w:jc w:val="both"/>
        <w:rPr>
          <w:sz w:val="26"/>
          <w:szCs w:val="26"/>
        </w:rPr>
      </w:pPr>
      <w:r w:rsidRPr="003C42BD">
        <w:rPr>
          <w:sz w:val="26"/>
          <w:szCs w:val="26"/>
        </w:rPr>
        <w:t>Кандидатстване с проект</w:t>
      </w:r>
      <w:r>
        <w:rPr>
          <w:sz w:val="26"/>
          <w:szCs w:val="26"/>
        </w:rPr>
        <w:t>ни фишове</w:t>
      </w:r>
      <w:r w:rsidRPr="003C42BD">
        <w:rPr>
          <w:sz w:val="26"/>
          <w:szCs w:val="26"/>
        </w:rPr>
        <w:t xml:space="preserve"> към М</w:t>
      </w:r>
      <w:r w:rsidR="00862BCC">
        <w:rPr>
          <w:sz w:val="26"/>
          <w:szCs w:val="26"/>
        </w:rPr>
        <w:t xml:space="preserve">инистерството на културата, </w:t>
      </w:r>
      <w:r w:rsidRPr="003C42BD">
        <w:rPr>
          <w:sz w:val="26"/>
          <w:szCs w:val="26"/>
        </w:rPr>
        <w:t>проекти и програми ;</w:t>
      </w:r>
    </w:p>
    <w:p w:rsidR="007C33D8" w:rsidRPr="003C42BD" w:rsidRDefault="007C33D8" w:rsidP="007C33D8">
      <w:pPr>
        <w:numPr>
          <w:ilvl w:val="0"/>
          <w:numId w:val="2"/>
        </w:numPr>
        <w:spacing w:before="60" w:after="60"/>
        <w:jc w:val="both"/>
        <w:rPr>
          <w:sz w:val="26"/>
          <w:szCs w:val="26"/>
        </w:rPr>
      </w:pPr>
      <w:r w:rsidRPr="003C42BD">
        <w:rPr>
          <w:sz w:val="26"/>
          <w:szCs w:val="26"/>
        </w:rPr>
        <w:t xml:space="preserve">Други източници (наем </w:t>
      </w:r>
      <w:r>
        <w:rPr>
          <w:sz w:val="26"/>
          <w:szCs w:val="26"/>
        </w:rPr>
        <w:t>от</w:t>
      </w:r>
      <w:r w:rsidRPr="003C42BD">
        <w:rPr>
          <w:sz w:val="26"/>
          <w:szCs w:val="26"/>
        </w:rPr>
        <w:t xml:space="preserve"> помещения, , членски внос, дарения и др.)</w:t>
      </w:r>
    </w:p>
    <w:p w:rsidR="007C33D8" w:rsidRDefault="007C33D8" w:rsidP="007C33D8">
      <w:pPr>
        <w:spacing w:before="60" w:after="60"/>
        <w:ind w:firstLine="700"/>
        <w:jc w:val="both"/>
        <w:rPr>
          <w:sz w:val="26"/>
          <w:szCs w:val="26"/>
        </w:rPr>
      </w:pPr>
      <w:r>
        <w:rPr>
          <w:sz w:val="26"/>
          <w:szCs w:val="26"/>
        </w:rPr>
        <w:t>До</w:t>
      </w:r>
      <w:r w:rsidR="00F33F6E">
        <w:rPr>
          <w:sz w:val="26"/>
          <w:szCs w:val="26"/>
        </w:rPr>
        <w:t xml:space="preserve"> </w:t>
      </w:r>
      <w:r>
        <w:rPr>
          <w:sz w:val="26"/>
          <w:szCs w:val="26"/>
        </w:rPr>
        <w:t xml:space="preserve">финансирането </w:t>
      </w:r>
      <w:r w:rsidRPr="003C42BD">
        <w:rPr>
          <w:sz w:val="26"/>
          <w:szCs w:val="26"/>
        </w:rPr>
        <w:t xml:space="preserve"> ще бъде договорен</w:t>
      </w:r>
      <w:r>
        <w:rPr>
          <w:sz w:val="26"/>
          <w:szCs w:val="26"/>
        </w:rPr>
        <w:t>о</w:t>
      </w:r>
      <w:r w:rsidRPr="003C42BD">
        <w:rPr>
          <w:sz w:val="26"/>
          <w:szCs w:val="26"/>
        </w:rPr>
        <w:t xml:space="preserve"> в индивидуален сключен договор между Кмета на Община </w:t>
      </w:r>
      <w:r w:rsidR="00BA2E5C">
        <w:rPr>
          <w:sz w:val="26"/>
          <w:szCs w:val="26"/>
        </w:rPr>
        <w:t>Провадия</w:t>
      </w:r>
      <w:r w:rsidRPr="003C42BD">
        <w:rPr>
          <w:sz w:val="26"/>
          <w:szCs w:val="26"/>
        </w:rPr>
        <w:t xml:space="preserve"> и</w:t>
      </w:r>
      <w:r>
        <w:rPr>
          <w:sz w:val="26"/>
          <w:szCs w:val="26"/>
        </w:rPr>
        <w:t xml:space="preserve"> съответното </w:t>
      </w:r>
      <w:r w:rsidRPr="003C42BD">
        <w:rPr>
          <w:sz w:val="26"/>
          <w:szCs w:val="26"/>
        </w:rPr>
        <w:t xml:space="preserve"> читалище (съгласно чл.26а, ал.3 от ЗНЧ).</w:t>
      </w:r>
    </w:p>
    <w:p w:rsidR="007C33D8" w:rsidRPr="001101C2" w:rsidRDefault="007C33D8" w:rsidP="007C33D8">
      <w:pPr>
        <w:spacing w:before="60" w:after="60"/>
        <w:ind w:firstLine="700"/>
        <w:jc w:val="both"/>
        <w:rPr>
          <w:b/>
          <w:sz w:val="26"/>
          <w:szCs w:val="26"/>
        </w:rPr>
      </w:pPr>
      <w:r w:rsidRPr="001101C2">
        <w:rPr>
          <w:b/>
          <w:sz w:val="26"/>
          <w:szCs w:val="26"/>
        </w:rPr>
        <w:t>VІІ. Заключителна част.</w:t>
      </w:r>
    </w:p>
    <w:p w:rsidR="007C33D8" w:rsidRPr="003C42BD" w:rsidRDefault="007C33D8" w:rsidP="007C33D8">
      <w:pPr>
        <w:spacing w:before="60" w:after="60"/>
        <w:ind w:left="90" w:firstLine="610"/>
        <w:jc w:val="both"/>
        <w:rPr>
          <w:sz w:val="26"/>
          <w:szCs w:val="26"/>
        </w:rPr>
      </w:pPr>
      <w:r>
        <w:rPr>
          <w:sz w:val="26"/>
          <w:szCs w:val="26"/>
        </w:rPr>
        <w:t xml:space="preserve"> Успешното и</w:t>
      </w:r>
      <w:r w:rsidRPr="003C42BD">
        <w:rPr>
          <w:sz w:val="26"/>
          <w:szCs w:val="26"/>
        </w:rPr>
        <w:t>зпълнението на Програмата ще даде възможност за реализация на набелязаните цели, задачи и основни дейности</w:t>
      </w:r>
      <w:r>
        <w:rPr>
          <w:sz w:val="26"/>
          <w:szCs w:val="26"/>
        </w:rPr>
        <w:t xml:space="preserve"> и </w:t>
      </w:r>
      <w:r w:rsidRPr="003C42BD">
        <w:rPr>
          <w:sz w:val="26"/>
          <w:szCs w:val="26"/>
        </w:rPr>
        <w:t xml:space="preserve"> ще спомогне за опазването и съхраняването на културно историческото наследство във времето на глобализация и утвърждаване на празници, даващи възможност за удовлетворяване нуждите на бъдещите поколения да се запознаят с миналото на родния край; подпомагането и развитието на любителското художествено творчество ще стимулира младите хора и талантливите дарования; уреждането и поддържането на библиотечните колекции ще подпомогне образователния процес в получаване на нови знания; реализирането на инициативи ще допринесе за обогатяване на културния живот; усвояването на знания за новите информационни технологии ще отвори вратата към необятното глобално пространство.</w:t>
      </w:r>
    </w:p>
    <w:p w:rsidR="007C33D8" w:rsidRDefault="007C33D8" w:rsidP="007C33D8">
      <w:pPr>
        <w:spacing w:before="60" w:after="60"/>
        <w:ind w:left="90" w:firstLine="610"/>
        <w:jc w:val="both"/>
        <w:rPr>
          <w:sz w:val="26"/>
          <w:szCs w:val="26"/>
        </w:rPr>
      </w:pPr>
      <w:r w:rsidRPr="003C42BD">
        <w:rPr>
          <w:sz w:val="26"/>
          <w:szCs w:val="26"/>
        </w:rPr>
        <w:t>Изпълнението на т</w:t>
      </w:r>
      <w:r>
        <w:rPr>
          <w:sz w:val="26"/>
          <w:szCs w:val="26"/>
        </w:rPr>
        <w:t>а</w:t>
      </w:r>
      <w:r w:rsidRPr="003C42BD">
        <w:rPr>
          <w:sz w:val="26"/>
          <w:szCs w:val="26"/>
        </w:rPr>
        <w:t>зи   про</w:t>
      </w:r>
      <w:r>
        <w:rPr>
          <w:sz w:val="26"/>
          <w:szCs w:val="26"/>
        </w:rPr>
        <w:t xml:space="preserve">грама </w:t>
      </w:r>
      <w:r w:rsidRPr="003C42BD">
        <w:rPr>
          <w:sz w:val="26"/>
          <w:szCs w:val="26"/>
        </w:rPr>
        <w:t xml:space="preserve"> за осъществяване на културната политика </w:t>
      </w:r>
      <w:r w:rsidR="006E2EC7">
        <w:rPr>
          <w:sz w:val="26"/>
          <w:szCs w:val="26"/>
        </w:rPr>
        <w:t xml:space="preserve"> и </w:t>
      </w:r>
      <w:r w:rsidRPr="003C42BD">
        <w:rPr>
          <w:sz w:val="26"/>
          <w:szCs w:val="26"/>
        </w:rPr>
        <w:t>превръщането на народните читалища не само в духовни, но и като съвременни информационни центрове с привлекателно място за хората</w:t>
      </w:r>
      <w:r w:rsidR="006E2EC7">
        <w:rPr>
          <w:sz w:val="26"/>
          <w:szCs w:val="26"/>
        </w:rPr>
        <w:t>- н</w:t>
      </w:r>
      <w:r w:rsidRPr="003C42BD">
        <w:rPr>
          <w:sz w:val="26"/>
          <w:szCs w:val="26"/>
        </w:rPr>
        <w:t>а основата на традициите от миналото</w:t>
      </w:r>
      <w:r>
        <w:rPr>
          <w:sz w:val="26"/>
          <w:szCs w:val="26"/>
        </w:rPr>
        <w:t xml:space="preserve"> и</w:t>
      </w:r>
      <w:r w:rsidRPr="003C42BD">
        <w:rPr>
          <w:sz w:val="26"/>
          <w:szCs w:val="26"/>
        </w:rPr>
        <w:t xml:space="preserve"> предизвикателствата на настоящето</w:t>
      </w:r>
      <w:r>
        <w:rPr>
          <w:sz w:val="26"/>
          <w:szCs w:val="26"/>
        </w:rPr>
        <w:t>,</w:t>
      </w:r>
      <w:r w:rsidRPr="003C42BD">
        <w:rPr>
          <w:sz w:val="26"/>
          <w:szCs w:val="26"/>
        </w:rPr>
        <w:t xml:space="preserve"> ще се изгради  по-добро бъдеще.</w:t>
      </w:r>
    </w:p>
    <w:p w:rsidR="007C33D8" w:rsidRDefault="007C33D8" w:rsidP="007C33D8">
      <w:pPr>
        <w:spacing w:before="60" w:after="60"/>
        <w:ind w:left="90" w:firstLine="610"/>
        <w:jc w:val="both"/>
        <w:rPr>
          <w:sz w:val="26"/>
          <w:szCs w:val="26"/>
        </w:rPr>
      </w:pPr>
    </w:p>
    <w:p w:rsidR="004C56EA" w:rsidRPr="004C56EA" w:rsidRDefault="004C56EA" w:rsidP="007C33D8">
      <w:pPr>
        <w:ind w:firstLine="708"/>
      </w:pPr>
    </w:p>
    <w:p w:rsidR="004C56EA" w:rsidRPr="004C56EA" w:rsidRDefault="00F33F6E" w:rsidP="004C56EA">
      <w:r>
        <w:t xml:space="preserve">Програмата за развитие на </w:t>
      </w:r>
      <w:proofErr w:type="spellStart"/>
      <w:r>
        <w:t>НЧ“Илия</w:t>
      </w:r>
      <w:proofErr w:type="spellEnd"/>
      <w:r>
        <w:t xml:space="preserve"> Добрев 1899“ през 2024г е приета на заседание на ЧН  с протокол №18/07.11.2023г.</w:t>
      </w:r>
    </w:p>
    <w:p w:rsidR="004C56EA" w:rsidRPr="004C56EA" w:rsidRDefault="004C56EA" w:rsidP="004C56EA"/>
    <w:p w:rsidR="004C56EA" w:rsidRPr="004C56EA" w:rsidRDefault="004C56EA" w:rsidP="004C56EA"/>
    <w:p w:rsidR="004C56EA" w:rsidRPr="004C56EA" w:rsidRDefault="004C56EA" w:rsidP="004C56EA"/>
    <w:p w:rsidR="004C56EA" w:rsidRPr="004C56EA" w:rsidRDefault="00F33F6E" w:rsidP="004C56EA">
      <w:r>
        <w:t>Председател:</w:t>
      </w:r>
    </w:p>
    <w:p w:rsidR="004C56EA" w:rsidRPr="004C56EA" w:rsidRDefault="004C56EA" w:rsidP="004C56EA"/>
    <w:p w:rsidR="004C56EA" w:rsidRPr="004C56EA" w:rsidRDefault="00F33F6E" w:rsidP="00F33F6E">
      <w:pPr>
        <w:tabs>
          <w:tab w:val="left" w:pos="1545"/>
        </w:tabs>
      </w:pPr>
      <w:r>
        <w:tab/>
        <w:t>/</w:t>
      </w:r>
      <w:proofErr w:type="spellStart"/>
      <w:r>
        <w:t>Д.Янева</w:t>
      </w:r>
      <w:proofErr w:type="spellEnd"/>
      <w:r>
        <w:t>/</w:t>
      </w:r>
    </w:p>
    <w:p w:rsidR="004C56EA" w:rsidRDefault="004C56EA" w:rsidP="004C56EA"/>
    <w:p w:rsidR="00735455" w:rsidRDefault="004C56EA" w:rsidP="004C56EA">
      <w:pPr>
        <w:tabs>
          <w:tab w:val="left" w:pos="3435"/>
        </w:tabs>
      </w:pPr>
      <w:r>
        <w:tab/>
      </w:r>
    </w:p>
    <w:p w:rsidR="004C56EA" w:rsidRDefault="004C56EA" w:rsidP="004C56EA">
      <w:pPr>
        <w:tabs>
          <w:tab w:val="left" w:pos="3435"/>
        </w:tabs>
      </w:pPr>
    </w:p>
    <w:p w:rsidR="004C56EA" w:rsidRPr="004C56EA" w:rsidRDefault="004C56EA" w:rsidP="004C56EA">
      <w:pPr>
        <w:tabs>
          <w:tab w:val="left" w:pos="3435"/>
        </w:tabs>
      </w:pPr>
    </w:p>
    <w:sectPr w:rsidR="004C56EA" w:rsidRPr="004C56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EB5" w:rsidRDefault="00476EB5" w:rsidP="004C56EA">
      <w:r>
        <w:separator/>
      </w:r>
    </w:p>
  </w:endnote>
  <w:endnote w:type="continuationSeparator" w:id="0">
    <w:p w:rsidR="00476EB5" w:rsidRDefault="00476EB5" w:rsidP="004C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EB5" w:rsidRDefault="00476EB5" w:rsidP="004C56EA">
      <w:r>
        <w:separator/>
      </w:r>
    </w:p>
  </w:footnote>
  <w:footnote w:type="continuationSeparator" w:id="0">
    <w:p w:rsidR="00476EB5" w:rsidRDefault="00476EB5" w:rsidP="004C56EA">
      <w:r>
        <w:continuationSeparator/>
      </w:r>
    </w:p>
  </w:footnote>
  <w:footnote w:id="1">
    <w:p w:rsidR="004C56EA" w:rsidRPr="00BE1E0E" w:rsidRDefault="004C56EA" w:rsidP="004C56EA">
      <w:pPr>
        <w:pStyle w:val="a5"/>
        <w:rPr>
          <w:rFonts w:ascii="Book Antiqua" w:hAnsi="Book Antiqua"/>
          <w:sz w:val="18"/>
          <w:szCs w:val="18"/>
        </w:rPr>
      </w:pPr>
      <w:r>
        <w:rPr>
          <w:rFonts w:ascii="Book Antiqua" w:hAnsi="Book Antiqua"/>
          <w:sz w:val="18"/>
          <w:szCs w:val="18"/>
          <w:lang w:val="en-US"/>
        </w:rPr>
        <w:t>1</w:t>
      </w:r>
      <w:r>
        <w:rPr>
          <w:rFonts w:ascii="Book Antiqua" w:hAnsi="Book Antiqua"/>
          <w:sz w:val="18"/>
          <w:szCs w:val="18"/>
        </w:rPr>
        <w:t>.</w:t>
      </w:r>
      <w:r w:rsidRPr="00BE1E0E">
        <w:rPr>
          <w:rFonts w:ascii="Book Antiqua" w:hAnsi="Book Antiqua"/>
          <w:sz w:val="18"/>
          <w:szCs w:val="18"/>
        </w:rPr>
        <w:t xml:space="preserve">Закон за народните читалища – </w:t>
      </w:r>
      <w:proofErr w:type="spellStart"/>
      <w:r w:rsidRPr="00BE1E0E">
        <w:rPr>
          <w:rFonts w:ascii="Book Antiqua" w:hAnsi="Book Antiqua"/>
          <w:sz w:val="18"/>
          <w:szCs w:val="18"/>
        </w:rPr>
        <w:t>ДВ.бр</w:t>
      </w:r>
      <w:proofErr w:type="spellEnd"/>
      <w:r w:rsidRPr="00BE1E0E">
        <w:rPr>
          <w:rFonts w:ascii="Book Antiqua" w:hAnsi="Book Antiqua"/>
          <w:sz w:val="18"/>
          <w:szCs w:val="18"/>
        </w:rPr>
        <w:t>. ДВ.бр.89/22.Х.1996 г</w:t>
      </w:r>
    </w:p>
  </w:footnote>
  <w:footnote w:id="2">
    <w:p w:rsidR="004C56EA" w:rsidRDefault="004C56EA" w:rsidP="004C56EA">
      <w:pPr>
        <w:pStyle w:val="a5"/>
        <w:rPr>
          <w:rFonts w:ascii="Book Antiqua" w:hAnsi="Book Antiqua"/>
          <w:sz w:val="18"/>
          <w:szCs w:val="18"/>
        </w:rPr>
      </w:pPr>
      <w:r>
        <w:rPr>
          <w:rFonts w:ascii="Book Antiqua" w:hAnsi="Book Antiqua"/>
          <w:sz w:val="18"/>
          <w:szCs w:val="18"/>
        </w:rPr>
        <w:t>4.</w:t>
      </w:r>
      <w:r w:rsidRPr="005B1A85">
        <w:rPr>
          <w:rFonts w:ascii="Book Antiqua" w:hAnsi="Book Antiqua"/>
          <w:sz w:val="18"/>
          <w:szCs w:val="18"/>
        </w:rPr>
        <w:t>Чл.3, ал.2 от Закон за народните читалища-</w:t>
      </w:r>
      <w:proofErr w:type="spellStart"/>
      <w:r w:rsidRPr="005B1A85">
        <w:rPr>
          <w:rFonts w:ascii="Book Antiqua" w:hAnsi="Book Antiqua"/>
          <w:sz w:val="18"/>
          <w:szCs w:val="18"/>
        </w:rPr>
        <w:t>ДВ.бр</w:t>
      </w:r>
      <w:proofErr w:type="spellEnd"/>
      <w:r w:rsidRPr="005B1A85">
        <w:rPr>
          <w:rFonts w:ascii="Book Antiqua" w:hAnsi="Book Antiqua"/>
          <w:sz w:val="18"/>
          <w:szCs w:val="18"/>
        </w:rPr>
        <w:t>. ДВ.бр.89/22.Х.1996 г.,… изм.ДВ.бр.97/10.ХІІ.2010 г.</w:t>
      </w:r>
    </w:p>
    <w:p w:rsidR="004C56EA" w:rsidRPr="00BE1E0E" w:rsidRDefault="004C56EA" w:rsidP="004C56EA">
      <w:pPr>
        <w:pStyle w:val="a5"/>
        <w:rPr>
          <w:rFonts w:ascii="Book Antiqua" w:hAnsi="Book Antiqua"/>
          <w:sz w:val="18"/>
          <w:szCs w:val="18"/>
        </w:rPr>
      </w:pPr>
    </w:p>
  </w:footnote>
  <w:footnote w:id="3">
    <w:p w:rsidR="00DE3059" w:rsidRPr="006C6CA2" w:rsidRDefault="00DE3059" w:rsidP="00DE3059">
      <w:pPr>
        <w:pStyle w:val="a5"/>
        <w:rPr>
          <w:rFonts w:ascii="Book Antiqua" w:hAnsi="Book Antiqua"/>
          <w:sz w:val="18"/>
          <w:szCs w:val="18"/>
          <w:lang w:val="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80F33"/>
    <w:multiLevelType w:val="hybridMultilevel"/>
    <w:tmpl w:val="ED7C3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52ADB"/>
    <w:multiLevelType w:val="hybridMultilevel"/>
    <w:tmpl w:val="C9E86FF0"/>
    <w:lvl w:ilvl="0" w:tplc="0409000D">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15:restartNumberingAfterBreak="0">
    <w:nsid w:val="4D115B73"/>
    <w:multiLevelType w:val="hybridMultilevel"/>
    <w:tmpl w:val="E7FC4FC0"/>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523B6DE4"/>
    <w:multiLevelType w:val="hybridMultilevel"/>
    <w:tmpl w:val="7FAEC104"/>
    <w:lvl w:ilvl="0" w:tplc="626EA752">
      <w:start w:val="1"/>
      <w:numFmt w:val="decimal"/>
      <w:lvlText w:val="%1."/>
      <w:lvlJc w:val="left"/>
      <w:pPr>
        <w:ind w:left="12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 w15:restartNumberingAfterBreak="0">
    <w:nsid w:val="7F856229"/>
    <w:multiLevelType w:val="hybridMultilevel"/>
    <w:tmpl w:val="6B7A938C"/>
    <w:lvl w:ilvl="0" w:tplc="2C9821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AF"/>
    <w:rsid w:val="0000690E"/>
    <w:rsid w:val="000503D2"/>
    <w:rsid w:val="00077121"/>
    <w:rsid w:val="000C09F1"/>
    <w:rsid w:val="000F4861"/>
    <w:rsid w:val="001055A4"/>
    <w:rsid w:val="00137148"/>
    <w:rsid w:val="00140193"/>
    <w:rsid w:val="00161882"/>
    <w:rsid w:val="001C3C87"/>
    <w:rsid w:val="001F7E85"/>
    <w:rsid w:val="00246380"/>
    <w:rsid w:val="00297ABE"/>
    <w:rsid w:val="002A6DA8"/>
    <w:rsid w:val="003D5693"/>
    <w:rsid w:val="003E59A9"/>
    <w:rsid w:val="00412BC1"/>
    <w:rsid w:val="00475900"/>
    <w:rsid w:val="00476EB5"/>
    <w:rsid w:val="004C56EA"/>
    <w:rsid w:val="005B5728"/>
    <w:rsid w:val="005E6B15"/>
    <w:rsid w:val="006235AF"/>
    <w:rsid w:val="006973A8"/>
    <w:rsid w:val="006E2EC7"/>
    <w:rsid w:val="00717D33"/>
    <w:rsid w:val="00735455"/>
    <w:rsid w:val="00736874"/>
    <w:rsid w:val="007400B1"/>
    <w:rsid w:val="0079323A"/>
    <w:rsid w:val="007C33D8"/>
    <w:rsid w:val="00862BCC"/>
    <w:rsid w:val="00867182"/>
    <w:rsid w:val="008A140E"/>
    <w:rsid w:val="00940538"/>
    <w:rsid w:val="009430A7"/>
    <w:rsid w:val="009464BA"/>
    <w:rsid w:val="00985977"/>
    <w:rsid w:val="009B1C75"/>
    <w:rsid w:val="00B10D1F"/>
    <w:rsid w:val="00B83468"/>
    <w:rsid w:val="00B92AC2"/>
    <w:rsid w:val="00BA2E5C"/>
    <w:rsid w:val="00BF1239"/>
    <w:rsid w:val="00C620C4"/>
    <w:rsid w:val="00C8412A"/>
    <w:rsid w:val="00D0040D"/>
    <w:rsid w:val="00D41000"/>
    <w:rsid w:val="00D43BC6"/>
    <w:rsid w:val="00D8375B"/>
    <w:rsid w:val="00D85414"/>
    <w:rsid w:val="00DB070A"/>
    <w:rsid w:val="00DB0F8C"/>
    <w:rsid w:val="00DE3059"/>
    <w:rsid w:val="00E70BFA"/>
    <w:rsid w:val="00F22B98"/>
    <w:rsid w:val="00F33F6E"/>
    <w:rsid w:val="00F538F3"/>
    <w:rsid w:val="00F618B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C14D"/>
  <w15:chartTrackingRefBased/>
  <w15:docId w15:val="{A7B982EC-495C-4F96-A904-C20C3CEE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6"/>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5AF"/>
    <w:pPr>
      <w:spacing w:after="0" w:line="240" w:lineRule="auto"/>
    </w:pPr>
    <w:rPr>
      <w:rFonts w:eastAsia="Times New Roman" w:cs="Times New Roman"/>
      <w:sz w:val="28"/>
      <w:szCs w:val="28"/>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35AF"/>
    <w:pPr>
      <w:spacing w:before="100" w:beforeAutospacing="1" w:after="100" w:afterAutospacing="1"/>
    </w:pPr>
    <w:rPr>
      <w:rFonts w:eastAsiaTheme="minorEastAsia"/>
      <w:sz w:val="24"/>
      <w:szCs w:val="24"/>
    </w:rPr>
  </w:style>
  <w:style w:type="paragraph" w:styleId="a4">
    <w:name w:val="No Spacing"/>
    <w:uiPriority w:val="1"/>
    <w:qFormat/>
    <w:rsid w:val="004C56EA"/>
    <w:pPr>
      <w:spacing w:after="0" w:line="240" w:lineRule="auto"/>
    </w:pPr>
    <w:rPr>
      <w:rFonts w:eastAsia="Times New Roman" w:cs="Times New Roman"/>
      <w:sz w:val="28"/>
      <w:szCs w:val="28"/>
      <w:lang w:eastAsia="bg-BG"/>
    </w:rPr>
  </w:style>
  <w:style w:type="paragraph" w:styleId="a5">
    <w:name w:val="footnote text"/>
    <w:basedOn w:val="a"/>
    <w:link w:val="a6"/>
    <w:uiPriority w:val="99"/>
    <w:semiHidden/>
    <w:unhideWhenUsed/>
    <w:rsid w:val="004C56EA"/>
    <w:rPr>
      <w:sz w:val="20"/>
      <w:szCs w:val="20"/>
    </w:rPr>
  </w:style>
  <w:style w:type="character" w:customStyle="1" w:styleId="a6">
    <w:name w:val="Текст под линия Знак"/>
    <w:basedOn w:val="a0"/>
    <w:link w:val="a5"/>
    <w:uiPriority w:val="99"/>
    <w:semiHidden/>
    <w:rsid w:val="004C56EA"/>
    <w:rPr>
      <w:rFonts w:eastAsia="Times New Roman" w:cs="Times New Roman"/>
      <w:sz w:val="20"/>
      <w:szCs w:val="20"/>
      <w:lang w:eastAsia="bg-BG"/>
    </w:rPr>
  </w:style>
  <w:style w:type="character" w:styleId="a7">
    <w:name w:val="footnote reference"/>
    <w:uiPriority w:val="99"/>
    <w:semiHidden/>
    <w:unhideWhenUsed/>
    <w:rsid w:val="004C56EA"/>
    <w:rPr>
      <w:vertAlign w:val="superscript"/>
    </w:rPr>
  </w:style>
  <w:style w:type="paragraph" w:styleId="a8">
    <w:name w:val="List Paragraph"/>
    <w:basedOn w:val="a"/>
    <w:uiPriority w:val="34"/>
    <w:qFormat/>
    <w:rsid w:val="0000690E"/>
    <w:pPr>
      <w:ind w:left="720"/>
      <w:contextualSpacing/>
    </w:pPr>
  </w:style>
  <w:style w:type="paragraph" w:styleId="a9">
    <w:name w:val="Balloon Text"/>
    <w:basedOn w:val="a"/>
    <w:link w:val="aa"/>
    <w:uiPriority w:val="99"/>
    <w:semiHidden/>
    <w:unhideWhenUsed/>
    <w:rsid w:val="003D5693"/>
    <w:rPr>
      <w:rFonts w:ascii="Segoe UI" w:hAnsi="Segoe UI" w:cs="Segoe UI"/>
      <w:sz w:val="18"/>
      <w:szCs w:val="18"/>
    </w:rPr>
  </w:style>
  <w:style w:type="character" w:customStyle="1" w:styleId="aa">
    <w:name w:val="Изнесен текст Знак"/>
    <w:basedOn w:val="a0"/>
    <w:link w:val="a9"/>
    <w:uiPriority w:val="99"/>
    <w:semiHidden/>
    <w:rsid w:val="003D5693"/>
    <w:rPr>
      <w:rFonts w:ascii="Segoe UI" w:eastAsia="Times New Roman" w:hAnsi="Segoe UI" w:cs="Segoe UI"/>
      <w:sz w:val="18"/>
      <w:szCs w:val="18"/>
      <w:lang w:eastAsia="bg-BG"/>
    </w:rPr>
  </w:style>
  <w:style w:type="character" w:styleId="ab">
    <w:name w:val="Strong"/>
    <w:basedOn w:val="a0"/>
    <w:uiPriority w:val="22"/>
    <w:qFormat/>
    <w:rsid w:val="00F618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5880</TotalTime>
  <Pages>12</Pages>
  <Words>3243</Words>
  <Characters>18486</Characters>
  <Application>Microsoft Office Word</Application>
  <DocSecurity>0</DocSecurity>
  <Lines>154</Lines>
  <Paragraphs>43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cp:lastPrinted>2023-11-08T07:29:00Z</cp:lastPrinted>
  <dcterms:created xsi:type="dcterms:W3CDTF">2023-10-27T06:53:00Z</dcterms:created>
  <dcterms:modified xsi:type="dcterms:W3CDTF">2023-11-09T07:01:00Z</dcterms:modified>
</cp:coreProperties>
</file>